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1BD9" w:rsidRPr="00B76B01" w:rsidRDefault="00F71BD9" w:rsidP="00F71BD9">
      <w:pPr>
        <w:pStyle w:val="a3"/>
        <w:pBdr>
          <w:bottom w:val="single" w:sz="36" w:space="1" w:color="auto"/>
        </w:pBdr>
        <w:jc w:val="center"/>
        <w:rPr>
          <w:b/>
          <w:sz w:val="36"/>
        </w:rPr>
      </w:pPr>
      <w:r w:rsidRPr="00B76B01">
        <w:rPr>
          <w:noProof/>
        </w:rPr>
        <w:drawing>
          <wp:inline distT="0" distB="0" distL="0" distR="0">
            <wp:extent cx="762000" cy="967740"/>
            <wp:effectExtent l="0" t="0" r="0" b="0"/>
            <wp:docPr id="1" name="Рисунок 1" descr="Воскресенский (черно-бел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оскресенский (черно-белый)"/>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62000" cy="967740"/>
                    </a:xfrm>
                    <a:prstGeom prst="rect">
                      <a:avLst/>
                    </a:prstGeom>
                    <a:noFill/>
                    <a:ln>
                      <a:noFill/>
                    </a:ln>
                  </pic:spPr>
                </pic:pic>
              </a:graphicData>
            </a:graphic>
          </wp:inline>
        </w:drawing>
      </w:r>
      <w:r w:rsidRPr="00B76B01">
        <w:rPr>
          <w:sz w:val="32"/>
        </w:rPr>
        <w:br/>
      </w:r>
      <w:r w:rsidRPr="00B76B01">
        <w:rPr>
          <w:b/>
          <w:sz w:val="36"/>
        </w:rPr>
        <w:t>АДМИНИСТРАЦИЯ</w:t>
      </w:r>
    </w:p>
    <w:p w:rsidR="00F71BD9" w:rsidRPr="00B76B01" w:rsidRDefault="00F71BD9" w:rsidP="00F71BD9">
      <w:pPr>
        <w:pStyle w:val="a3"/>
        <w:pBdr>
          <w:bottom w:val="single" w:sz="36" w:space="1" w:color="auto"/>
        </w:pBdr>
        <w:jc w:val="center"/>
        <w:rPr>
          <w:b/>
        </w:rPr>
      </w:pPr>
      <w:r w:rsidRPr="00B76B01">
        <w:rPr>
          <w:b/>
        </w:rPr>
        <w:t>ВОСКРЕСЕНСКОГО МУНИЦИПАЛЬНОГО РАЙОНА</w:t>
      </w:r>
      <w:r w:rsidRPr="00B76B01">
        <w:rPr>
          <w:b/>
        </w:rPr>
        <w:br/>
        <w:t xml:space="preserve"> САРАТОВСКОЙ ОБЛАСТИ</w:t>
      </w:r>
    </w:p>
    <w:p w:rsidR="00F71BD9" w:rsidRPr="00B76B01" w:rsidRDefault="00F71BD9" w:rsidP="00E54332">
      <w:pPr>
        <w:jc w:val="center"/>
        <w:rPr>
          <w:b/>
          <w:sz w:val="28"/>
          <w:szCs w:val="28"/>
        </w:rPr>
      </w:pPr>
    </w:p>
    <w:p w:rsidR="00F71BD9" w:rsidRPr="00B76B01" w:rsidRDefault="00C179A0" w:rsidP="00EA59D1">
      <w:pPr>
        <w:rPr>
          <w:b/>
          <w:sz w:val="44"/>
          <w:szCs w:val="44"/>
        </w:rPr>
      </w:pPr>
      <w:r w:rsidRPr="00B76B01">
        <w:rPr>
          <w:b/>
          <w:sz w:val="44"/>
          <w:szCs w:val="44"/>
        </w:rPr>
        <w:t xml:space="preserve">                   </w:t>
      </w:r>
      <w:r w:rsidR="00EA59D1" w:rsidRPr="00B76B01">
        <w:rPr>
          <w:b/>
          <w:sz w:val="44"/>
          <w:szCs w:val="44"/>
        </w:rPr>
        <w:t xml:space="preserve">      </w:t>
      </w:r>
      <w:r w:rsidRPr="00B76B01">
        <w:rPr>
          <w:b/>
          <w:sz w:val="44"/>
          <w:szCs w:val="44"/>
        </w:rPr>
        <w:t xml:space="preserve"> </w:t>
      </w:r>
      <w:r w:rsidR="00F71BD9" w:rsidRPr="00B76B01">
        <w:rPr>
          <w:b/>
          <w:sz w:val="44"/>
          <w:szCs w:val="44"/>
        </w:rPr>
        <w:t>ПОСТАНОВЛЕНИЕ</w:t>
      </w:r>
      <w:r w:rsidR="001B088D" w:rsidRPr="00B76B01">
        <w:rPr>
          <w:b/>
          <w:sz w:val="44"/>
          <w:szCs w:val="44"/>
        </w:rPr>
        <w:t xml:space="preserve">        </w:t>
      </w:r>
    </w:p>
    <w:p w:rsidR="00A96AF9" w:rsidRPr="00B76B01" w:rsidRDefault="00A96AF9" w:rsidP="00E54332">
      <w:pPr>
        <w:jc w:val="center"/>
        <w:rPr>
          <w:b/>
          <w:sz w:val="28"/>
          <w:szCs w:val="28"/>
        </w:rPr>
      </w:pPr>
    </w:p>
    <w:p w:rsidR="00F71BD9" w:rsidRPr="00B76B01" w:rsidRDefault="00F71BD9" w:rsidP="00F71BD9">
      <w:pPr>
        <w:rPr>
          <w:sz w:val="28"/>
          <w:szCs w:val="28"/>
        </w:rPr>
      </w:pPr>
      <w:r w:rsidRPr="00B76B01">
        <w:rPr>
          <w:sz w:val="28"/>
          <w:szCs w:val="28"/>
        </w:rPr>
        <w:t>от</w:t>
      </w:r>
      <w:r w:rsidR="00036850" w:rsidRPr="00B76B01">
        <w:rPr>
          <w:sz w:val="28"/>
          <w:szCs w:val="28"/>
        </w:rPr>
        <w:t xml:space="preserve"> </w:t>
      </w:r>
      <w:r w:rsidR="00DF40AD" w:rsidRPr="00B76B01">
        <w:rPr>
          <w:sz w:val="28"/>
          <w:szCs w:val="28"/>
        </w:rPr>
        <w:t xml:space="preserve"> </w:t>
      </w:r>
      <w:r w:rsidR="00EC72CD">
        <w:rPr>
          <w:sz w:val="28"/>
          <w:szCs w:val="28"/>
        </w:rPr>
        <w:t>08</w:t>
      </w:r>
      <w:bookmarkStart w:id="0" w:name="_GoBack"/>
      <w:bookmarkEnd w:id="0"/>
      <w:r w:rsidR="001C4F95" w:rsidRPr="00B76B01">
        <w:rPr>
          <w:sz w:val="28"/>
          <w:szCs w:val="28"/>
        </w:rPr>
        <w:t xml:space="preserve">    </w:t>
      </w:r>
      <w:r w:rsidR="00DF40AD" w:rsidRPr="00B76B01">
        <w:rPr>
          <w:sz w:val="28"/>
          <w:szCs w:val="28"/>
        </w:rPr>
        <w:t xml:space="preserve">  </w:t>
      </w:r>
      <w:r w:rsidR="00036850" w:rsidRPr="00B76B01">
        <w:rPr>
          <w:sz w:val="28"/>
          <w:szCs w:val="28"/>
        </w:rPr>
        <w:t xml:space="preserve"> </w:t>
      </w:r>
      <w:r w:rsidR="002E5024" w:rsidRPr="00B76B01">
        <w:rPr>
          <w:sz w:val="28"/>
          <w:szCs w:val="28"/>
        </w:rPr>
        <w:t>ноября</w:t>
      </w:r>
      <w:r w:rsidR="00A66C63" w:rsidRPr="00B76B01">
        <w:rPr>
          <w:sz w:val="28"/>
          <w:szCs w:val="28"/>
        </w:rPr>
        <w:t xml:space="preserve"> </w:t>
      </w:r>
      <w:r w:rsidR="00AA7EAD" w:rsidRPr="00B76B01">
        <w:rPr>
          <w:sz w:val="28"/>
          <w:szCs w:val="28"/>
        </w:rPr>
        <w:t>2024</w:t>
      </w:r>
      <w:r w:rsidRPr="00B76B01">
        <w:rPr>
          <w:sz w:val="28"/>
          <w:szCs w:val="28"/>
        </w:rPr>
        <w:t xml:space="preserve"> г</w:t>
      </w:r>
      <w:r w:rsidR="00A96AF9" w:rsidRPr="00B76B01">
        <w:rPr>
          <w:sz w:val="28"/>
          <w:szCs w:val="28"/>
        </w:rPr>
        <w:t xml:space="preserve">.   </w:t>
      </w:r>
      <w:r w:rsidRPr="00B76B01">
        <w:rPr>
          <w:sz w:val="28"/>
          <w:szCs w:val="28"/>
        </w:rPr>
        <w:t xml:space="preserve"> </w:t>
      </w:r>
      <w:r w:rsidRPr="00B76B01">
        <w:rPr>
          <w:sz w:val="28"/>
          <w:szCs w:val="28"/>
        </w:rPr>
        <w:tab/>
      </w:r>
      <w:r w:rsidRPr="00B76B01">
        <w:rPr>
          <w:sz w:val="28"/>
          <w:szCs w:val="28"/>
        </w:rPr>
        <w:tab/>
      </w:r>
      <w:r w:rsidRPr="00B76B01">
        <w:rPr>
          <w:sz w:val="28"/>
          <w:szCs w:val="28"/>
        </w:rPr>
        <w:tab/>
      </w:r>
      <w:r w:rsidRPr="00B76B01">
        <w:rPr>
          <w:sz w:val="28"/>
          <w:szCs w:val="28"/>
        </w:rPr>
        <w:tab/>
      </w:r>
      <w:r w:rsidRPr="00B76B01">
        <w:rPr>
          <w:sz w:val="28"/>
          <w:szCs w:val="28"/>
        </w:rPr>
        <w:tab/>
      </w:r>
      <w:r w:rsidRPr="00B76B01">
        <w:rPr>
          <w:sz w:val="28"/>
          <w:szCs w:val="28"/>
        </w:rPr>
        <w:tab/>
      </w:r>
      <w:r w:rsidR="00A96AF9" w:rsidRPr="00B76B01">
        <w:rPr>
          <w:sz w:val="28"/>
          <w:szCs w:val="28"/>
        </w:rPr>
        <w:t xml:space="preserve">             </w:t>
      </w:r>
      <w:r w:rsidR="0090613F" w:rsidRPr="00B76B01">
        <w:rPr>
          <w:sz w:val="28"/>
          <w:szCs w:val="28"/>
        </w:rPr>
        <w:t xml:space="preserve">  </w:t>
      </w:r>
      <w:r w:rsidR="00A66C63" w:rsidRPr="00B76B01">
        <w:rPr>
          <w:sz w:val="28"/>
          <w:szCs w:val="28"/>
        </w:rPr>
        <w:t xml:space="preserve">      </w:t>
      </w:r>
      <w:r w:rsidR="00A96AF9" w:rsidRPr="00B76B01">
        <w:rPr>
          <w:sz w:val="28"/>
          <w:szCs w:val="28"/>
        </w:rPr>
        <w:t xml:space="preserve">  </w:t>
      </w:r>
      <w:r w:rsidRPr="00B76B01">
        <w:rPr>
          <w:sz w:val="28"/>
          <w:szCs w:val="28"/>
        </w:rPr>
        <w:t>№</w:t>
      </w:r>
      <w:r w:rsidR="00AF1EAC" w:rsidRPr="00B76B01">
        <w:rPr>
          <w:sz w:val="28"/>
          <w:szCs w:val="28"/>
        </w:rPr>
        <w:t xml:space="preserve"> </w:t>
      </w:r>
      <w:r w:rsidR="00EC72CD">
        <w:rPr>
          <w:sz w:val="28"/>
          <w:szCs w:val="28"/>
        </w:rPr>
        <w:t>401</w:t>
      </w:r>
    </w:p>
    <w:p w:rsidR="00F71BD9" w:rsidRPr="00B76B01" w:rsidRDefault="00A96AF9" w:rsidP="00E54332">
      <w:pPr>
        <w:jc w:val="center"/>
        <w:rPr>
          <w:sz w:val="28"/>
          <w:szCs w:val="28"/>
        </w:rPr>
      </w:pPr>
      <w:r w:rsidRPr="00B76B01">
        <w:rPr>
          <w:sz w:val="28"/>
          <w:szCs w:val="28"/>
        </w:rPr>
        <w:t>с. Воскресенское</w:t>
      </w:r>
    </w:p>
    <w:p w:rsidR="00F71BD9" w:rsidRPr="00B76B01" w:rsidRDefault="00F71BD9" w:rsidP="00E54332">
      <w:pPr>
        <w:jc w:val="center"/>
        <w:rPr>
          <w:b/>
          <w:sz w:val="28"/>
          <w:szCs w:val="28"/>
        </w:rPr>
      </w:pPr>
    </w:p>
    <w:p w:rsidR="00F71BD9" w:rsidRPr="00B76B01" w:rsidRDefault="00A96AF9" w:rsidP="00A96AF9">
      <w:pPr>
        <w:rPr>
          <w:b/>
          <w:sz w:val="28"/>
          <w:szCs w:val="28"/>
        </w:rPr>
      </w:pPr>
      <w:r w:rsidRPr="00B76B01">
        <w:rPr>
          <w:b/>
          <w:sz w:val="28"/>
          <w:szCs w:val="28"/>
        </w:rPr>
        <w:t>Об основных направлениях бюджетной</w:t>
      </w:r>
    </w:p>
    <w:p w:rsidR="00A96AF9" w:rsidRPr="00B76B01" w:rsidRDefault="00A96AF9" w:rsidP="00A96AF9">
      <w:pPr>
        <w:rPr>
          <w:b/>
          <w:sz w:val="28"/>
          <w:szCs w:val="28"/>
        </w:rPr>
      </w:pPr>
      <w:r w:rsidRPr="00B76B01">
        <w:rPr>
          <w:b/>
          <w:sz w:val="28"/>
          <w:szCs w:val="28"/>
        </w:rPr>
        <w:t xml:space="preserve">и налоговой политики Воскресенского </w:t>
      </w:r>
    </w:p>
    <w:p w:rsidR="00A96AF9" w:rsidRPr="00B76B01" w:rsidRDefault="00A96AF9" w:rsidP="00A96AF9">
      <w:pPr>
        <w:rPr>
          <w:b/>
          <w:sz w:val="28"/>
          <w:szCs w:val="28"/>
        </w:rPr>
      </w:pPr>
      <w:r w:rsidRPr="00B76B01">
        <w:rPr>
          <w:b/>
          <w:sz w:val="28"/>
          <w:szCs w:val="28"/>
        </w:rPr>
        <w:t>муниципального района Саратовской</w:t>
      </w:r>
    </w:p>
    <w:p w:rsidR="00822A44" w:rsidRPr="00B76B01" w:rsidRDefault="00A96AF9" w:rsidP="00A96AF9">
      <w:pPr>
        <w:rPr>
          <w:b/>
          <w:sz w:val="28"/>
          <w:szCs w:val="28"/>
        </w:rPr>
      </w:pPr>
      <w:r w:rsidRPr="00B76B01">
        <w:rPr>
          <w:b/>
          <w:sz w:val="28"/>
          <w:szCs w:val="28"/>
        </w:rPr>
        <w:t xml:space="preserve">области на </w:t>
      </w:r>
      <w:r w:rsidR="00AA7EAD" w:rsidRPr="00B76B01">
        <w:rPr>
          <w:b/>
          <w:sz w:val="28"/>
          <w:szCs w:val="28"/>
        </w:rPr>
        <w:t>2025</w:t>
      </w:r>
      <w:r w:rsidR="00822A44" w:rsidRPr="00B76B01">
        <w:rPr>
          <w:b/>
          <w:sz w:val="28"/>
          <w:szCs w:val="28"/>
        </w:rPr>
        <w:t xml:space="preserve"> и на плановый период </w:t>
      </w:r>
    </w:p>
    <w:p w:rsidR="00A96AF9" w:rsidRPr="00B76B01" w:rsidRDefault="00AA7EAD" w:rsidP="00A96AF9">
      <w:pPr>
        <w:rPr>
          <w:b/>
          <w:sz w:val="28"/>
          <w:szCs w:val="28"/>
        </w:rPr>
      </w:pPr>
      <w:r w:rsidRPr="00B76B01">
        <w:rPr>
          <w:b/>
          <w:sz w:val="28"/>
          <w:szCs w:val="28"/>
        </w:rPr>
        <w:t>2026</w:t>
      </w:r>
      <w:r w:rsidR="00822A44" w:rsidRPr="00B76B01">
        <w:rPr>
          <w:b/>
          <w:sz w:val="28"/>
          <w:szCs w:val="28"/>
        </w:rPr>
        <w:t xml:space="preserve"> и </w:t>
      </w:r>
      <w:r w:rsidRPr="00B76B01">
        <w:rPr>
          <w:b/>
          <w:sz w:val="28"/>
          <w:szCs w:val="28"/>
        </w:rPr>
        <w:t>2027</w:t>
      </w:r>
      <w:r w:rsidR="00A96AF9" w:rsidRPr="00B76B01">
        <w:rPr>
          <w:b/>
          <w:sz w:val="28"/>
          <w:szCs w:val="28"/>
        </w:rPr>
        <w:t xml:space="preserve"> год</w:t>
      </w:r>
      <w:r w:rsidR="00822A44" w:rsidRPr="00B76B01">
        <w:rPr>
          <w:b/>
          <w:sz w:val="28"/>
          <w:szCs w:val="28"/>
        </w:rPr>
        <w:t>ов</w:t>
      </w:r>
    </w:p>
    <w:p w:rsidR="00A96AF9" w:rsidRPr="00B76B01" w:rsidRDefault="00A96AF9" w:rsidP="00A96AF9">
      <w:pPr>
        <w:rPr>
          <w:b/>
          <w:sz w:val="28"/>
          <w:szCs w:val="28"/>
        </w:rPr>
      </w:pPr>
    </w:p>
    <w:p w:rsidR="00A96AF9" w:rsidRPr="00B76B01" w:rsidRDefault="00D27DF9" w:rsidP="00215AA9">
      <w:pPr>
        <w:ind w:firstLine="709"/>
        <w:jc w:val="both"/>
        <w:rPr>
          <w:sz w:val="28"/>
          <w:szCs w:val="28"/>
        </w:rPr>
      </w:pPr>
      <w:r w:rsidRPr="00B76B01">
        <w:rPr>
          <w:sz w:val="28"/>
          <w:szCs w:val="28"/>
        </w:rPr>
        <w:t xml:space="preserve">В </w:t>
      </w:r>
      <w:r w:rsidR="00215AA9" w:rsidRPr="00B76B01">
        <w:rPr>
          <w:sz w:val="28"/>
          <w:szCs w:val="28"/>
        </w:rPr>
        <w:t>соответствии с требованиями статьи 172 Бюджетного кодекса Российской Федерации, Устава Воскресенского муниципального района Саратовс</w:t>
      </w:r>
      <w:r w:rsidR="006E4DD2" w:rsidRPr="00B76B01">
        <w:rPr>
          <w:sz w:val="28"/>
          <w:szCs w:val="28"/>
        </w:rPr>
        <w:t>кой области, Положения о бю</w:t>
      </w:r>
      <w:r w:rsidR="00215AA9" w:rsidRPr="00B76B01">
        <w:rPr>
          <w:sz w:val="28"/>
          <w:szCs w:val="28"/>
        </w:rPr>
        <w:t>джетном процессе в Воскресенском муниципальном районе, утверждённых решени</w:t>
      </w:r>
      <w:r w:rsidR="006E4DD2" w:rsidRPr="00B76B01">
        <w:rPr>
          <w:sz w:val="28"/>
          <w:szCs w:val="28"/>
        </w:rPr>
        <w:t>е</w:t>
      </w:r>
      <w:r w:rsidR="00215AA9" w:rsidRPr="00B76B01">
        <w:rPr>
          <w:sz w:val="28"/>
          <w:szCs w:val="28"/>
        </w:rPr>
        <w:t>м Собрания Воскресенского</w:t>
      </w:r>
      <w:r w:rsidR="00932C62" w:rsidRPr="00B76B01">
        <w:rPr>
          <w:sz w:val="28"/>
          <w:szCs w:val="28"/>
        </w:rPr>
        <w:t xml:space="preserve"> муниципального района Саратов</w:t>
      </w:r>
      <w:r w:rsidR="00215AA9" w:rsidRPr="00B76B01">
        <w:rPr>
          <w:sz w:val="28"/>
          <w:szCs w:val="28"/>
        </w:rPr>
        <w:t xml:space="preserve">ской области от </w:t>
      </w:r>
      <w:r w:rsidR="00AA7EAD" w:rsidRPr="00B76B01">
        <w:rPr>
          <w:sz w:val="28"/>
          <w:szCs w:val="28"/>
        </w:rPr>
        <w:t>26</w:t>
      </w:r>
      <w:r w:rsidR="002177F8" w:rsidRPr="00B76B01">
        <w:rPr>
          <w:sz w:val="28"/>
          <w:szCs w:val="28"/>
        </w:rPr>
        <w:t xml:space="preserve"> </w:t>
      </w:r>
      <w:r w:rsidR="00AA7EAD" w:rsidRPr="00B76B01">
        <w:rPr>
          <w:sz w:val="28"/>
          <w:szCs w:val="28"/>
        </w:rPr>
        <w:t>марта</w:t>
      </w:r>
      <w:r w:rsidR="002177F8" w:rsidRPr="00B76B01">
        <w:rPr>
          <w:sz w:val="28"/>
          <w:szCs w:val="28"/>
        </w:rPr>
        <w:t xml:space="preserve"> </w:t>
      </w:r>
      <w:r w:rsidR="00215AA9" w:rsidRPr="00B76B01">
        <w:rPr>
          <w:sz w:val="28"/>
          <w:szCs w:val="28"/>
        </w:rPr>
        <w:t>20</w:t>
      </w:r>
      <w:r w:rsidR="00AA7EAD" w:rsidRPr="00B76B01">
        <w:rPr>
          <w:sz w:val="28"/>
          <w:szCs w:val="28"/>
        </w:rPr>
        <w:t>24</w:t>
      </w:r>
      <w:r w:rsidR="00215AA9" w:rsidRPr="00B76B01">
        <w:rPr>
          <w:sz w:val="28"/>
          <w:szCs w:val="28"/>
        </w:rPr>
        <w:t xml:space="preserve"> года № </w:t>
      </w:r>
      <w:r w:rsidR="00AA7EAD" w:rsidRPr="00B76B01">
        <w:rPr>
          <w:sz w:val="28"/>
          <w:szCs w:val="28"/>
        </w:rPr>
        <w:t>13</w:t>
      </w:r>
      <w:r w:rsidR="00215AA9" w:rsidRPr="00B76B01">
        <w:rPr>
          <w:sz w:val="28"/>
          <w:szCs w:val="28"/>
        </w:rPr>
        <w:t>,</w:t>
      </w:r>
    </w:p>
    <w:p w:rsidR="00932C62" w:rsidRPr="00B76B01" w:rsidRDefault="00932C62" w:rsidP="00215AA9">
      <w:pPr>
        <w:ind w:firstLine="709"/>
        <w:jc w:val="both"/>
        <w:rPr>
          <w:sz w:val="28"/>
          <w:szCs w:val="28"/>
        </w:rPr>
      </w:pPr>
      <w:r w:rsidRPr="00B76B01">
        <w:rPr>
          <w:sz w:val="28"/>
          <w:szCs w:val="28"/>
        </w:rPr>
        <w:t>ПОСТАНОВЛЯЕТ:</w:t>
      </w:r>
    </w:p>
    <w:p w:rsidR="00932C62" w:rsidRPr="00B76B01" w:rsidRDefault="00932C62" w:rsidP="00215AA9">
      <w:pPr>
        <w:ind w:firstLine="709"/>
        <w:jc w:val="both"/>
        <w:rPr>
          <w:sz w:val="28"/>
          <w:szCs w:val="28"/>
        </w:rPr>
      </w:pPr>
      <w:r w:rsidRPr="00B76B01">
        <w:rPr>
          <w:sz w:val="28"/>
          <w:szCs w:val="28"/>
        </w:rPr>
        <w:t>1. Утвердить:</w:t>
      </w:r>
    </w:p>
    <w:p w:rsidR="00932C62" w:rsidRPr="00B76B01" w:rsidRDefault="00932C62" w:rsidP="00215AA9">
      <w:pPr>
        <w:ind w:firstLine="709"/>
        <w:jc w:val="both"/>
        <w:rPr>
          <w:sz w:val="28"/>
          <w:szCs w:val="28"/>
        </w:rPr>
      </w:pPr>
      <w:r w:rsidRPr="00B76B01">
        <w:rPr>
          <w:sz w:val="28"/>
          <w:szCs w:val="28"/>
        </w:rPr>
        <w:t xml:space="preserve">1.1. Основные направления </w:t>
      </w:r>
      <w:r w:rsidR="001835C9" w:rsidRPr="00B76B01">
        <w:rPr>
          <w:sz w:val="28"/>
          <w:szCs w:val="28"/>
        </w:rPr>
        <w:t xml:space="preserve">налоговой политики </w:t>
      </w:r>
      <w:r w:rsidRPr="00B76B01">
        <w:rPr>
          <w:sz w:val="28"/>
          <w:szCs w:val="28"/>
        </w:rPr>
        <w:t xml:space="preserve">Воскресенского муниципального района Саратовской области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2026</w:t>
      </w:r>
      <w:r w:rsidRPr="00B76B01">
        <w:rPr>
          <w:sz w:val="28"/>
          <w:szCs w:val="28"/>
        </w:rPr>
        <w:t>-</w:t>
      </w:r>
      <w:r w:rsidR="00AA7EAD" w:rsidRPr="00B76B01">
        <w:rPr>
          <w:sz w:val="28"/>
          <w:szCs w:val="28"/>
        </w:rPr>
        <w:t>2027</w:t>
      </w:r>
      <w:r w:rsidRPr="00B76B01">
        <w:rPr>
          <w:sz w:val="28"/>
          <w:szCs w:val="28"/>
        </w:rPr>
        <w:t xml:space="preserve"> годов (приложение 1);</w:t>
      </w:r>
    </w:p>
    <w:p w:rsidR="00176BF9" w:rsidRPr="00B76B01" w:rsidRDefault="00932C62" w:rsidP="00176BF9">
      <w:pPr>
        <w:ind w:firstLine="709"/>
        <w:jc w:val="both"/>
        <w:rPr>
          <w:sz w:val="28"/>
          <w:szCs w:val="28"/>
        </w:rPr>
      </w:pPr>
      <w:r w:rsidRPr="00B76B01">
        <w:rPr>
          <w:sz w:val="28"/>
          <w:szCs w:val="28"/>
        </w:rPr>
        <w:t xml:space="preserve">1.2. </w:t>
      </w:r>
      <w:r w:rsidR="00176BF9" w:rsidRPr="00B76B01">
        <w:rPr>
          <w:sz w:val="28"/>
          <w:szCs w:val="28"/>
        </w:rPr>
        <w:t xml:space="preserve">Основные направления </w:t>
      </w:r>
      <w:r w:rsidR="001835C9" w:rsidRPr="00B76B01">
        <w:rPr>
          <w:sz w:val="28"/>
          <w:szCs w:val="28"/>
        </w:rPr>
        <w:t xml:space="preserve">бюджетной политики </w:t>
      </w:r>
      <w:r w:rsidR="00176BF9" w:rsidRPr="00B76B01">
        <w:rPr>
          <w:sz w:val="28"/>
          <w:szCs w:val="28"/>
        </w:rPr>
        <w:t xml:space="preserve">Воскресенского муниципального района Саратовской области на </w:t>
      </w:r>
      <w:r w:rsidR="00AA7EAD" w:rsidRPr="00B76B01">
        <w:rPr>
          <w:sz w:val="28"/>
          <w:szCs w:val="28"/>
        </w:rPr>
        <w:t>2025</w:t>
      </w:r>
      <w:r w:rsidR="00176BF9" w:rsidRPr="00B76B01">
        <w:rPr>
          <w:sz w:val="28"/>
          <w:szCs w:val="28"/>
        </w:rPr>
        <w:t xml:space="preserve"> год и на плановый период </w:t>
      </w:r>
      <w:r w:rsidR="00AA7EAD" w:rsidRPr="00B76B01">
        <w:rPr>
          <w:sz w:val="28"/>
          <w:szCs w:val="28"/>
        </w:rPr>
        <w:t>2026</w:t>
      </w:r>
      <w:r w:rsidR="00176BF9" w:rsidRPr="00B76B01">
        <w:rPr>
          <w:sz w:val="28"/>
          <w:szCs w:val="28"/>
        </w:rPr>
        <w:t>-</w:t>
      </w:r>
      <w:r w:rsidR="00AA7EAD" w:rsidRPr="00B76B01">
        <w:rPr>
          <w:sz w:val="28"/>
          <w:szCs w:val="28"/>
        </w:rPr>
        <w:t>2027</w:t>
      </w:r>
      <w:r w:rsidR="00176BF9" w:rsidRPr="00B76B01">
        <w:rPr>
          <w:sz w:val="28"/>
          <w:szCs w:val="28"/>
        </w:rPr>
        <w:t xml:space="preserve"> годов (приложение 2);</w:t>
      </w:r>
    </w:p>
    <w:p w:rsidR="0090613F" w:rsidRPr="00B76B01" w:rsidRDefault="00A66C63" w:rsidP="00176BF9">
      <w:pPr>
        <w:ind w:firstLine="709"/>
        <w:jc w:val="both"/>
        <w:rPr>
          <w:sz w:val="28"/>
          <w:szCs w:val="28"/>
        </w:rPr>
      </w:pPr>
      <w:r w:rsidRPr="00B76B01">
        <w:rPr>
          <w:sz w:val="28"/>
          <w:szCs w:val="28"/>
        </w:rPr>
        <w:t>2</w:t>
      </w:r>
      <w:r w:rsidR="0090613F" w:rsidRPr="00B76B01">
        <w:rPr>
          <w:sz w:val="28"/>
          <w:szCs w:val="28"/>
        </w:rPr>
        <w:t>. Контроль за исполнение</w:t>
      </w:r>
      <w:r w:rsidR="001C3855" w:rsidRPr="00B76B01">
        <w:rPr>
          <w:sz w:val="28"/>
          <w:szCs w:val="28"/>
        </w:rPr>
        <w:t>м</w:t>
      </w:r>
      <w:r w:rsidR="0090613F" w:rsidRPr="00B76B01">
        <w:rPr>
          <w:sz w:val="28"/>
          <w:szCs w:val="28"/>
        </w:rPr>
        <w:t xml:space="preserve"> постановления оставляю за собой.</w:t>
      </w:r>
    </w:p>
    <w:p w:rsidR="0090613F" w:rsidRPr="00B76B01" w:rsidRDefault="00A66C63" w:rsidP="00176BF9">
      <w:pPr>
        <w:ind w:firstLine="709"/>
        <w:jc w:val="both"/>
        <w:rPr>
          <w:sz w:val="28"/>
          <w:szCs w:val="28"/>
        </w:rPr>
      </w:pPr>
      <w:r w:rsidRPr="00B76B01">
        <w:rPr>
          <w:sz w:val="28"/>
          <w:szCs w:val="28"/>
        </w:rPr>
        <w:t>3</w:t>
      </w:r>
      <w:r w:rsidR="0090613F" w:rsidRPr="00B76B01">
        <w:rPr>
          <w:sz w:val="28"/>
          <w:szCs w:val="28"/>
        </w:rPr>
        <w:t>. Постановление вступает в силу с момента подписания.</w:t>
      </w:r>
    </w:p>
    <w:p w:rsidR="0090613F" w:rsidRPr="00B76B01" w:rsidRDefault="0090613F" w:rsidP="00176BF9">
      <w:pPr>
        <w:ind w:firstLine="709"/>
        <w:jc w:val="both"/>
        <w:rPr>
          <w:sz w:val="28"/>
          <w:szCs w:val="28"/>
        </w:rPr>
      </w:pPr>
    </w:p>
    <w:p w:rsidR="00A66C63" w:rsidRPr="00B76B01" w:rsidRDefault="00A66C63" w:rsidP="00176BF9">
      <w:pPr>
        <w:ind w:firstLine="709"/>
        <w:jc w:val="both"/>
        <w:rPr>
          <w:sz w:val="28"/>
          <w:szCs w:val="28"/>
        </w:rPr>
      </w:pPr>
    </w:p>
    <w:p w:rsidR="00A66C63" w:rsidRPr="00B76B01" w:rsidRDefault="00A66C63" w:rsidP="00176BF9">
      <w:pPr>
        <w:ind w:firstLine="709"/>
        <w:jc w:val="both"/>
        <w:rPr>
          <w:sz w:val="28"/>
          <w:szCs w:val="28"/>
        </w:rPr>
      </w:pPr>
    </w:p>
    <w:p w:rsidR="0090613F" w:rsidRPr="00B76B01" w:rsidRDefault="0090613F" w:rsidP="0090613F">
      <w:pPr>
        <w:jc w:val="both"/>
        <w:rPr>
          <w:b/>
          <w:sz w:val="28"/>
          <w:szCs w:val="28"/>
        </w:rPr>
      </w:pPr>
      <w:r w:rsidRPr="00B76B01">
        <w:rPr>
          <w:b/>
          <w:sz w:val="28"/>
          <w:szCs w:val="28"/>
        </w:rPr>
        <w:t xml:space="preserve">Глава Воскресенского </w:t>
      </w:r>
    </w:p>
    <w:p w:rsidR="0090613F" w:rsidRPr="00B76B01" w:rsidRDefault="0090613F" w:rsidP="0090613F">
      <w:pPr>
        <w:jc w:val="both"/>
        <w:rPr>
          <w:b/>
          <w:sz w:val="28"/>
          <w:szCs w:val="28"/>
        </w:rPr>
      </w:pPr>
      <w:r w:rsidRPr="00B76B01">
        <w:rPr>
          <w:b/>
          <w:sz w:val="28"/>
          <w:szCs w:val="28"/>
        </w:rPr>
        <w:t>муниципального района</w:t>
      </w:r>
      <w:r w:rsidRPr="00B76B01">
        <w:rPr>
          <w:b/>
          <w:sz w:val="28"/>
          <w:szCs w:val="28"/>
        </w:rPr>
        <w:tab/>
      </w:r>
      <w:r w:rsidRPr="00B76B01">
        <w:rPr>
          <w:b/>
          <w:sz w:val="28"/>
          <w:szCs w:val="28"/>
        </w:rPr>
        <w:tab/>
      </w:r>
      <w:r w:rsidRPr="00B76B01">
        <w:rPr>
          <w:b/>
          <w:sz w:val="28"/>
          <w:szCs w:val="28"/>
        </w:rPr>
        <w:tab/>
      </w:r>
      <w:r w:rsidRPr="00B76B01">
        <w:rPr>
          <w:b/>
          <w:sz w:val="28"/>
          <w:szCs w:val="28"/>
        </w:rPr>
        <w:tab/>
      </w:r>
      <w:r w:rsidRPr="00B76B01">
        <w:rPr>
          <w:b/>
          <w:sz w:val="28"/>
          <w:szCs w:val="28"/>
        </w:rPr>
        <w:tab/>
      </w:r>
      <w:r w:rsidRPr="00B76B01">
        <w:rPr>
          <w:b/>
          <w:sz w:val="28"/>
          <w:szCs w:val="28"/>
        </w:rPr>
        <w:tab/>
      </w:r>
      <w:r w:rsidRPr="00B76B01">
        <w:rPr>
          <w:b/>
          <w:sz w:val="28"/>
          <w:szCs w:val="28"/>
        </w:rPr>
        <w:tab/>
        <w:t xml:space="preserve">     Д.В. Павлов</w:t>
      </w:r>
    </w:p>
    <w:p w:rsidR="00A66C63" w:rsidRPr="00B76B01" w:rsidRDefault="00A66C63" w:rsidP="006E4DD2">
      <w:pPr>
        <w:ind w:firstLine="6804"/>
        <w:jc w:val="both"/>
        <w:rPr>
          <w:sz w:val="20"/>
          <w:szCs w:val="20"/>
        </w:rPr>
      </w:pPr>
    </w:p>
    <w:p w:rsidR="00A66C63" w:rsidRPr="00B76B01" w:rsidRDefault="00A66C63" w:rsidP="006E4DD2">
      <w:pPr>
        <w:ind w:firstLine="6804"/>
        <w:jc w:val="both"/>
        <w:rPr>
          <w:sz w:val="20"/>
          <w:szCs w:val="20"/>
        </w:rPr>
      </w:pPr>
    </w:p>
    <w:p w:rsidR="00A66C63" w:rsidRPr="00B76B01" w:rsidRDefault="00A66C63" w:rsidP="006E4DD2">
      <w:pPr>
        <w:ind w:firstLine="6804"/>
        <w:jc w:val="both"/>
        <w:rPr>
          <w:sz w:val="20"/>
          <w:szCs w:val="20"/>
        </w:rPr>
      </w:pPr>
    </w:p>
    <w:p w:rsidR="00D27DF9" w:rsidRPr="00B76B01" w:rsidRDefault="00D27DF9" w:rsidP="006E4DD2">
      <w:pPr>
        <w:ind w:firstLine="6804"/>
        <w:jc w:val="both"/>
        <w:rPr>
          <w:sz w:val="20"/>
          <w:szCs w:val="20"/>
        </w:rPr>
      </w:pPr>
    </w:p>
    <w:p w:rsidR="008453BB" w:rsidRPr="00B76B01" w:rsidRDefault="008453BB" w:rsidP="006E4DD2">
      <w:pPr>
        <w:ind w:firstLine="6804"/>
        <w:jc w:val="both"/>
        <w:rPr>
          <w:sz w:val="20"/>
          <w:szCs w:val="20"/>
        </w:rPr>
      </w:pPr>
    </w:p>
    <w:p w:rsidR="008453BB" w:rsidRPr="00B76B01" w:rsidRDefault="008453BB" w:rsidP="006E4DD2">
      <w:pPr>
        <w:ind w:firstLine="6804"/>
        <w:jc w:val="both"/>
        <w:rPr>
          <w:sz w:val="20"/>
          <w:szCs w:val="20"/>
        </w:rPr>
      </w:pPr>
    </w:p>
    <w:p w:rsidR="00932C62" w:rsidRPr="00B76B01" w:rsidRDefault="006E4DD2" w:rsidP="006E4DD2">
      <w:pPr>
        <w:ind w:firstLine="6804"/>
        <w:jc w:val="both"/>
        <w:rPr>
          <w:sz w:val="20"/>
          <w:szCs w:val="20"/>
        </w:rPr>
      </w:pPr>
      <w:r w:rsidRPr="00B76B01">
        <w:rPr>
          <w:sz w:val="20"/>
          <w:szCs w:val="20"/>
        </w:rPr>
        <w:lastRenderedPageBreak/>
        <w:t>Приложение 1</w:t>
      </w:r>
    </w:p>
    <w:p w:rsidR="006E4DD2" w:rsidRPr="00B76B01" w:rsidRDefault="006E4DD2" w:rsidP="006E4DD2">
      <w:pPr>
        <w:ind w:firstLine="6804"/>
        <w:jc w:val="both"/>
        <w:rPr>
          <w:sz w:val="20"/>
          <w:szCs w:val="20"/>
        </w:rPr>
      </w:pPr>
      <w:r w:rsidRPr="00B76B01">
        <w:rPr>
          <w:sz w:val="20"/>
          <w:szCs w:val="20"/>
        </w:rPr>
        <w:t>к постановлению администрации</w:t>
      </w:r>
    </w:p>
    <w:p w:rsidR="006E4DD2" w:rsidRPr="00B76B01" w:rsidRDefault="006E4DD2" w:rsidP="006E4DD2">
      <w:pPr>
        <w:ind w:firstLine="6804"/>
        <w:jc w:val="both"/>
        <w:rPr>
          <w:sz w:val="20"/>
          <w:szCs w:val="20"/>
        </w:rPr>
      </w:pPr>
      <w:r w:rsidRPr="00B76B01">
        <w:rPr>
          <w:sz w:val="20"/>
          <w:szCs w:val="20"/>
        </w:rPr>
        <w:t>Воскресенского муниципального</w:t>
      </w:r>
    </w:p>
    <w:p w:rsidR="006E4DD2" w:rsidRPr="00B76B01" w:rsidRDefault="006E4DD2" w:rsidP="006E4DD2">
      <w:pPr>
        <w:ind w:firstLine="6804"/>
        <w:jc w:val="both"/>
        <w:rPr>
          <w:sz w:val="20"/>
          <w:szCs w:val="20"/>
        </w:rPr>
      </w:pPr>
      <w:r w:rsidRPr="00B76B01">
        <w:rPr>
          <w:sz w:val="20"/>
          <w:szCs w:val="20"/>
        </w:rPr>
        <w:t xml:space="preserve">района Саратовской области </w:t>
      </w:r>
    </w:p>
    <w:p w:rsidR="006E4DD2" w:rsidRPr="00B76B01" w:rsidRDefault="006E4DD2" w:rsidP="006E4DD2">
      <w:pPr>
        <w:ind w:firstLine="6804"/>
        <w:jc w:val="both"/>
        <w:rPr>
          <w:sz w:val="20"/>
          <w:szCs w:val="20"/>
        </w:rPr>
      </w:pPr>
      <w:r w:rsidRPr="00B76B01">
        <w:rPr>
          <w:sz w:val="20"/>
          <w:szCs w:val="20"/>
        </w:rPr>
        <w:t xml:space="preserve">от </w:t>
      </w:r>
      <w:r w:rsidR="00BC0F37" w:rsidRPr="00B76B01">
        <w:rPr>
          <w:sz w:val="20"/>
          <w:szCs w:val="20"/>
        </w:rPr>
        <w:t xml:space="preserve">  </w:t>
      </w:r>
      <w:r w:rsidR="00AF1EAC" w:rsidRPr="00B76B01">
        <w:rPr>
          <w:sz w:val="20"/>
          <w:szCs w:val="20"/>
        </w:rPr>
        <w:t xml:space="preserve"> </w:t>
      </w:r>
      <w:r w:rsidR="00363832" w:rsidRPr="00B76B01">
        <w:rPr>
          <w:sz w:val="20"/>
          <w:szCs w:val="20"/>
        </w:rPr>
        <w:t xml:space="preserve">            </w:t>
      </w:r>
      <w:r w:rsidR="00B76253" w:rsidRPr="00B76B01">
        <w:rPr>
          <w:sz w:val="20"/>
          <w:szCs w:val="20"/>
        </w:rPr>
        <w:t xml:space="preserve">      </w:t>
      </w:r>
      <w:r w:rsidRPr="00B76B01">
        <w:rPr>
          <w:sz w:val="20"/>
          <w:szCs w:val="20"/>
        </w:rPr>
        <w:t xml:space="preserve"> </w:t>
      </w:r>
      <w:r w:rsidR="00AA7EAD" w:rsidRPr="00B76B01">
        <w:rPr>
          <w:sz w:val="20"/>
          <w:szCs w:val="20"/>
        </w:rPr>
        <w:t>2024</w:t>
      </w:r>
      <w:r w:rsidR="001C30BA" w:rsidRPr="00B76B01">
        <w:rPr>
          <w:sz w:val="20"/>
          <w:szCs w:val="20"/>
        </w:rPr>
        <w:t xml:space="preserve"> </w:t>
      </w:r>
      <w:r w:rsidRPr="00B76B01">
        <w:rPr>
          <w:sz w:val="20"/>
          <w:szCs w:val="20"/>
        </w:rPr>
        <w:t xml:space="preserve">года № </w:t>
      </w:r>
    </w:p>
    <w:p w:rsidR="00215AA9" w:rsidRPr="00B76B01" w:rsidRDefault="00215AA9" w:rsidP="00215AA9">
      <w:pPr>
        <w:ind w:firstLine="709"/>
        <w:jc w:val="both"/>
        <w:rPr>
          <w:sz w:val="28"/>
          <w:szCs w:val="28"/>
        </w:rPr>
      </w:pPr>
    </w:p>
    <w:p w:rsidR="0033545A" w:rsidRPr="00B76B01" w:rsidRDefault="0033545A" w:rsidP="0033545A">
      <w:pPr>
        <w:jc w:val="center"/>
        <w:rPr>
          <w:b/>
          <w:sz w:val="28"/>
          <w:szCs w:val="28"/>
        </w:rPr>
      </w:pPr>
      <w:r w:rsidRPr="00B76B01">
        <w:rPr>
          <w:b/>
          <w:sz w:val="28"/>
          <w:szCs w:val="28"/>
        </w:rPr>
        <w:t xml:space="preserve">Основные направления бюджетной и налоговой политики </w:t>
      </w:r>
    </w:p>
    <w:p w:rsidR="0033545A" w:rsidRPr="00B76B01" w:rsidRDefault="0033545A" w:rsidP="0033545A">
      <w:pPr>
        <w:jc w:val="center"/>
        <w:rPr>
          <w:b/>
          <w:sz w:val="28"/>
          <w:szCs w:val="28"/>
        </w:rPr>
      </w:pPr>
      <w:r w:rsidRPr="00B76B01">
        <w:rPr>
          <w:b/>
          <w:sz w:val="28"/>
          <w:szCs w:val="28"/>
        </w:rPr>
        <w:t xml:space="preserve">Воскресенского муниципального района Саратовской области на </w:t>
      </w:r>
      <w:r w:rsidR="00AA7EAD" w:rsidRPr="00B76B01">
        <w:rPr>
          <w:b/>
          <w:sz w:val="28"/>
          <w:szCs w:val="28"/>
        </w:rPr>
        <w:t>2025</w:t>
      </w:r>
      <w:r w:rsidRPr="00B76B01">
        <w:rPr>
          <w:b/>
          <w:sz w:val="28"/>
          <w:szCs w:val="28"/>
        </w:rPr>
        <w:t xml:space="preserve"> год и на плановый период </w:t>
      </w:r>
      <w:r w:rsidR="00AA7EAD" w:rsidRPr="00B76B01">
        <w:rPr>
          <w:b/>
          <w:sz w:val="28"/>
          <w:szCs w:val="28"/>
        </w:rPr>
        <w:t>2026</w:t>
      </w:r>
      <w:r w:rsidRPr="00B76B01">
        <w:rPr>
          <w:b/>
          <w:sz w:val="28"/>
          <w:szCs w:val="28"/>
        </w:rPr>
        <w:t xml:space="preserve"> и </w:t>
      </w:r>
      <w:r w:rsidR="00AA7EAD" w:rsidRPr="00B76B01">
        <w:rPr>
          <w:b/>
          <w:sz w:val="28"/>
          <w:szCs w:val="28"/>
        </w:rPr>
        <w:t>2027</w:t>
      </w:r>
      <w:r w:rsidRPr="00B76B01">
        <w:rPr>
          <w:b/>
          <w:sz w:val="28"/>
          <w:szCs w:val="28"/>
        </w:rPr>
        <w:t xml:space="preserve"> годов</w:t>
      </w:r>
    </w:p>
    <w:p w:rsidR="0033545A" w:rsidRPr="00B76B01" w:rsidRDefault="0033545A" w:rsidP="0033545A">
      <w:pPr>
        <w:spacing w:line="216" w:lineRule="auto"/>
        <w:ind w:firstLine="720"/>
        <w:jc w:val="both"/>
        <w:rPr>
          <w:sz w:val="28"/>
          <w:szCs w:val="28"/>
        </w:rPr>
      </w:pPr>
    </w:p>
    <w:p w:rsidR="0033545A" w:rsidRPr="00B76B01" w:rsidRDefault="0033545A" w:rsidP="0033545A">
      <w:pPr>
        <w:autoSpaceDE w:val="0"/>
        <w:autoSpaceDN w:val="0"/>
        <w:adjustRightInd w:val="0"/>
        <w:ind w:firstLine="709"/>
        <w:jc w:val="both"/>
        <w:rPr>
          <w:sz w:val="28"/>
          <w:szCs w:val="28"/>
        </w:rPr>
      </w:pPr>
      <w:r w:rsidRPr="00B76B01">
        <w:rPr>
          <w:sz w:val="28"/>
          <w:szCs w:val="28"/>
        </w:rPr>
        <w:t xml:space="preserve">Основные направления бюджетной и налоговой политики </w:t>
      </w:r>
      <w:r w:rsidRPr="00B76B01">
        <w:rPr>
          <w:b/>
          <w:sz w:val="28"/>
          <w:szCs w:val="28"/>
        </w:rPr>
        <w:t xml:space="preserve">Воскресенского муниципального района Саратовской области </w:t>
      </w:r>
      <w:r w:rsidRPr="00B76B01">
        <w:rPr>
          <w:sz w:val="28"/>
          <w:szCs w:val="28"/>
        </w:rPr>
        <w:t xml:space="preserve">на </w:t>
      </w:r>
      <w:r w:rsidR="00AA7EAD" w:rsidRPr="00B76B01">
        <w:rPr>
          <w:sz w:val="28"/>
          <w:szCs w:val="28"/>
        </w:rPr>
        <w:t>2025</w:t>
      </w:r>
      <w:r w:rsidRPr="00B76B01">
        <w:rPr>
          <w:sz w:val="28"/>
          <w:szCs w:val="28"/>
        </w:rPr>
        <w:t xml:space="preserve"> год и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 определены в соответствии с:</w:t>
      </w:r>
    </w:p>
    <w:p w:rsidR="00800237" w:rsidRPr="00B76B01" w:rsidRDefault="00800237" w:rsidP="00800237">
      <w:pPr>
        <w:autoSpaceDE w:val="0"/>
        <w:autoSpaceDN w:val="0"/>
        <w:adjustRightInd w:val="0"/>
        <w:ind w:firstLine="709"/>
        <w:jc w:val="both"/>
        <w:rPr>
          <w:sz w:val="28"/>
          <w:szCs w:val="28"/>
        </w:rPr>
      </w:pPr>
      <w:r w:rsidRPr="00B76B01">
        <w:rPr>
          <w:sz w:val="28"/>
          <w:szCs w:val="28"/>
        </w:rPr>
        <w:t xml:space="preserve">Бюджетным кодексом Российской Федерации (с учетом изменений, вступающих в силу с 1 января </w:t>
      </w:r>
      <w:r w:rsidR="00AA7EAD" w:rsidRPr="00B76B01">
        <w:rPr>
          <w:sz w:val="28"/>
          <w:szCs w:val="28"/>
        </w:rPr>
        <w:t>2025</w:t>
      </w:r>
      <w:r w:rsidRPr="00B76B01">
        <w:rPr>
          <w:sz w:val="28"/>
          <w:szCs w:val="28"/>
        </w:rPr>
        <w:t xml:space="preserve"> года); </w:t>
      </w:r>
    </w:p>
    <w:p w:rsidR="00800237" w:rsidRPr="00B76B01" w:rsidRDefault="00800237" w:rsidP="00800237">
      <w:pPr>
        <w:autoSpaceDE w:val="0"/>
        <w:autoSpaceDN w:val="0"/>
        <w:adjustRightInd w:val="0"/>
        <w:ind w:firstLine="709"/>
        <w:jc w:val="both"/>
        <w:rPr>
          <w:sz w:val="28"/>
          <w:szCs w:val="28"/>
        </w:rPr>
      </w:pPr>
      <w:r w:rsidRPr="00B76B01">
        <w:rPr>
          <w:sz w:val="28"/>
          <w:szCs w:val="28"/>
        </w:rPr>
        <w:t xml:space="preserve">указами Президента Российской Федерации от 7 мая 2012 года № 597 «О мероприятиях по реализации государственной социальной политики», </w:t>
      </w:r>
      <w:r w:rsidRPr="00B76B01">
        <w:rPr>
          <w:sz w:val="28"/>
          <w:szCs w:val="28"/>
        </w:rPr>
        <w:br/>
        <w:t>1 июня 2012 года № 761 «О Национальной стратегии действий в интересах детей на 2012-2017 годы», 28 декабря 2012 года № 1688 «О некоторых мерах по реализации государственной политики в сфере защиты детей-сирот и детей, оставшихся без попечения родителей», 7 мая 20</w:t>
      </w:r>
      <w:r w:rsidR="0071590A" w:rsidRPr="00B76B01">
        <w:rPr>
          <w:sz w:val="28"/>
          <w:szCs w:val="28"/>
        </w:rPr>
        <w:t>24</w:t>
      </w:r>
      <w:r w:rsidRPr="00B76B01">
        <w:rPr>
          <w:sz w:val="28"/>
          <w:szCs w:val="28"/>
        </w:rPr>
        <w:t xml:space="preserve"> года № </w:t>
      </w:r>
      <w:r w:rsidR="0071590A" w:rsidRPr="00B76B01">
        <w:rPr>
          <w:sz w:val="28"/>
          <w:szCs w:val="28"/>
        </w:rPr>
        <w:t>309</w:t>
      </w:r>
      <w:r w:rsidRPr="00B76B01">
        <w:rPr>
          <w:sz w:val="28"/>
          <w:szCs w:val="28"/>
        </w:rPr>
        <w:t xml:space="preserve"> </w:t>
      </w:r>
      <w:r w:rsidRPr="00B76B01">
        <w:rPr>
          <w:sz w:val="28"/>
          <w:szCs w:val="28"/>
        </w:rPr>
        <w:br/>
        <w:t xml:space="preserve">«О национальных целях развития Российской Федерации на период до </w:t>
      </w:r>
      <w:r w:rsidR="00AA7EAD" w:rsidRPr="00B76B01">
        <w:rPr>
          <w:sz w:val="28"/>
          <w:szCs w:val="28"/>
        </w:rPr>
        <w:t>20</w:t>
      </w:r>
      <w:r w:rsidR="0071590A" w:rsidRPr="00B76B01">
        <w:rPr>
          <w:sz w:val="28"/>
          <w:szCs w:val="28"/>
        </w:rPr>
        <w:t>30</w:t>
      </w:r>
      <w:r w:rsidRPr="00B76B01">
        <w:rPr>
          <w:sz w:val="28"/>
          <w:szCs w:val="28"/>
        </w:rPr>
        <w:t xml:space="preserve"> года» (далее –Указ № </w:t>
      </w:r>
      <w:r w:rsidR="0071590A" w:rsidRPr="00B76B01">
        <w:rPr>
          <w:sz w:val="28"/>
          <w:szCs w:val="28"/>
        </w:rPr>
        <w:t>309</w:t>
      </w:r>
      <w:r w:rsidRPr="00B76B01">
        <w:rPr>
          <w:sz w:val="28"/>
          <w:szCs w:val="28"/>
        </w:rPr>
        <w:t xml:space="preserve">), Посланием Президента Российской Федерации Федеральному Собранию Российской Федерации </w:t>
      </w:r>
      <w:r w:rsidR="0071590A" w:rsidRPr="00B76B01">
        <w:rPr>
          <w:sz w:val="28"/>
          <w:szCs w:val="28"/>
        </w:rPr>
        <w:t xml:space="preserve">от </w:t>
      </w:r>
      <w:r w:rsidR="00D615BE" w:rsidRPr="00B76B01">
        <w:rPr>
          <w:sz w:val="28"/>
          <w:szCs w:val="28"/>
        </w:rPr>
        <w:t>29 февраля</w:t>
      </w:r>
      <w:r w:rsidRPr="00B76B01">
        <w:rPr>
          <w:sz w:val="28"/>
          <w:szCs w:val="28"/>
        </w:rPr>
        <w:t xml:space="preserve"> </w:t>
      </w:r>
      <w:r w:rsidR="00AA7EAD" w:rsidRPr="00B76B01">
        <w:rPr>
          <w:sz w:val="28"/>
          <w:szCs w:val="28"/>
        </w:rPr>
        <w:t>2024</w:t>
      </w:r>
      <w:r w:rsidRPr="00B76B01">
        <w:rPr>
          <w:sz w:val="28"/>
          <w:szCs w:val="28"/>
        </w:rPr>
        <w:t xml:space="preserve"> года, Единым планом по достижению национальных целей развития Российской Федерации на период до </w:t>
      </w:r>
      <w:r w:rsidR="00AA7EAD" w:rsidRPr="00B76B01">
        <w:rPr>
          <w:sz w:val="28"/>
          <w:szCs w:val="28"/>
        </w:rPr>
        <w:t>20</w:t>
      </w:r>
      <w:r w:rsidR="0071590A" w:rsidRPr="00B76B01">
        <w:rPr>
          <w:sz w:val="28"/>
          <w:szCs w:val="28"/>
        </w:rPr>
        <w:t>30</w:t>
      </w:r>
      <w:r w:rsidRPr="00B76B01">
        <w:rPr>
          <w:sz w:val="28"/>
          <w:szCs w:val="28"/>
        </w:rPr>
        <w:t xml:space="preserve"> года и на плановый период до 203</w:t>
      </w:r>
      <w:r w:rsidR="0071590A" w:rsidRPr="00B76B01">
        <w:rPr>
          <w:sz w:val="28"/>
          <w:szCs w:val="28"/>
        </w:rPr>
        <w:t>6</w:t>
      </w:r>
      <w:r w:rsidRPr="00B76B01">
        <w:rPr>
          <w:sz w:val="28"/>
          <w:szCs w:val="28"/>
        </w:rPr>
        <w:t xml:space="preserve"> года;</w:t>
      </w:r>
    </w:p>
    <w:p w:rsidR="00800237" w:rsidRPr="00B76B01" w:rsidRDefault="00800237" w:rsidP="00800237">
      <w:pPr>
        <w:autoSpaceDE w:val="0"/>
        <w:autoSpaceDN w:val="0"/>
        <w:adjustRightInd w:val="0"/>
        <w:ind w:firstLine="709"/>
        <w:jc w:val="both"/>
        <w:rPr>
          <w:sz w:val="28"/>
          <w:szCs w:val="28"/>
        </w:rPr>
      </w:pPr>
      <w:r w:rsidRPr="00B76B01">
        <w:rPr>
          <w:sz w:val="28"/>
          <w:szCs w:val="28"/>
        </w:rPr>
        <w:t xml:space="preserve">основными направлениями бюджетной, налоговой и таможенно-тарифной политики Российской Федерации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w:t>
      </w:r>
    </w:p>
    <w:p w:rsidR="00800237" w:rsidRPr="00B76B01" w:rsidRDefault="00800237" w:rsidP="00800237">
      <w:pPr>
        <w:autoSpaceDE w:val="0"/>
        <w:autoSpaceDN w:val="0"/>
        <w:adjustRightInd w:val="0"/>
        <w:ind w:firstLine="709"/>
        <w:jc w:val="both"/>
        <w:rPr>
          <w:sz w:val="28"/>
          <w:szCs w:val="28"/>
        </w:rPr>
      </w:pPr>
      <w:r w:rsidRPr="00B76B01">
        <w:rPr>
          <w:sz w:val="28"/>
          <w:szCs w:val="28"/>
        </w:rPr>
        <w:t>Законами Саратовской области «О бюджетном процессе в Саратовской области» и «О межбюджетных отношениях в Саратовской области»;</w:t>
      </w:r>
    </w:p>
    <w:p w:rsidR="00F90384" w:rsidRPr="00B76B01" w:rsidRDefault="00F90384" w:rsidP="00F90384">
      <w:pPr>
        <w:autoSpaceDE w:val="0"/>
        <w:autoSpaceDN w:val="0"/>
        <w:adjustRightInd w:val="0"/>
        <w:ind w:firstLine="709"/>
        <w:jc w:val="both"/>
        <w:rPr>
          <w:sz w:val="28"/>
          <w:szCs w:val="28"/>
        </w:rPr>
      </w:pPr>
      <w:r w:rsidRPr="00B76B01">
        <w:rPr>
          <w:sz w:val="28"/>
          <w:szCs w:val="28"/>
        </w:rPr>
        <w:t xml:space="preserve">проектом Закона Саратовской области «Об областном бюджете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2025</w:t>
      </w:r>
      <w:r w:rsidRPr="00B76B01">
        <w:rPr>
          <w:sz w:val="28"/>
          <w:szCs w:val="28"/>
        </w:rPr>
        <w:t xml:space="preserve"> и </w:t>
      </w:r>
      <w:r w:rsidR="00AA7EAD" w:rsidRPr="00B76B01">
        <w:rPr>
          <w:sz w:val="28"/>
          <w:szCs w:val="28"/>
        </w:rPr>
        <w:t>2026</w:t>
      </w:r>
      <w:r w:rsidRPr="00B76B01">
        <w:rPr>
          <w:sz w:val="28"/>
          <w:szCs w:val="28"/>
        </w:rPr>
        <w:t xml:space="preserve"> годов»;</w:t>
      </w:r>
    </w:p>
    <w:p w:rsidR="00F90384" w:rsidRPr="00B76B01" w:rsidRDefault="00F90384" w:rsidP="00F90384">
      <w:pPr>
        <w:autoSpaceDE w:val="0"/>
        <w:autoSpaceDN w:val="0"/>
        <w:adjustRightInd w:val="0"/>
        <w:ind w:firstLine="709"/>
        <w:jc w:val="both"/>
        <w:rPr>
          <w:sz w:val="28"/>
          <w:szCs w:val="28"/>
        </w:rPr>
      </w:pPr>
      <w:r w:rsidRPr="00B76B01">
        <w:rPr>
          <w:sz w:val="28"/>
          <w:szCs w:val="28"/>
        </w:rPr>
        <w:t xml:space="preserve">основными направлениями бюджетной и налоговой </w:t>
      </w:r>
      <w:r w:rsidR="00210E37" w:rsidRPr="00B76B01">
        <w:rPr>
          <w:sz w:val="28"/>
          <w:szCs w:val="28"/>
        </w:rPr>
        <w:t xml:space="preserve">политики </w:t>
      </w:r>
      <w:r w:rsidRPr="00B76B01">
        <w:rPr>
          <w:sz w:val="28"/>
          <w:szCs w:val="28"/>
        </w:rPr>
        <w:t xml:space="preserve">Саратовской области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w:t>
      </w:r>
    </w:p>
    <w:p w:rsidR="00F90384" w:rsidRPr="00B76B01" w:rsidRDefault="00F90384" w:rsidP="00F90384">
      <w:pPr>
        <w:autoSpaceDE w:val="0"/>
        <w:autoSpaceDN w:val="0"/>
        <w:adjustRightInd w:val="0"/>
        <w:ind w:firstLine="709"/>
        <w:jc w:val="both"/>
        <w:rPr>
          <w:sz w:val="28"/>
          <w:szCs w:val="28"/>
        </w:rPr>
      </w:pPr>
      <w:r w:rsidRPr="00B76B01">
        <w:rPr>
          <w:sz w:val="28"/>
          <w:szCs w:val="28"/>
        </w:rPr>
        <w:t xml:space="preserve">положением о бюджетном процессе в Воскресенском муниципальном районе Саратовской области, утвержденным Решением Собрания Воскресенского муниципального района Саратовской области от </w:t>
      </w:r>
      <w:r w:rsidR="00AA7EAD" w:rsidRPr="00B76B01">
        <w:rPr>
          <w:sz w:val="28"/>
          <w:szCs w:val="28"/>
        </w:rPr>
        <w:t>26</w:t>
      </w:r>
      <w:r w:rsidRPr="00B76B01">
        <w:rPr>
          <w:sz w:val="28"/>
          <w:szCs w:val="28"/>
        </w:rPr>
        <w:t>.</w:t>
      </w:r>
      <w:r w:rsidR="00AA7EAD" w:rsidRPr="00B76B01">
        <w:rPr>
          <w:sz w:val="28"/>
          <w:szCs w:val="28"/>
        </w:rPr>
        <w:t>03</w:t>
      </w:r>
      <w:r w:rsidRPr="00B76B01">
        <w:rPr>
          <w:sz w:val="28"/>
          <w:szCs w:val="28"/>
        </w:rPr>
        <w:t>.20</w:t>
      </w:r>
      <w:r w:rsidR="00AA7EAD" w:rsidRPr="00B76B01">
        <w:rPr>
          <w:sz w:val="28"/>
          <w:szCs w:val="28"/>
        </w:rPr>
        <w:t>24</w:t>
      </w:r>
      <w:r w:rsidRPr="00B76B01">
        <w:rPr>
          <w:sz w:val="28"/>
          <w:szCs w:val="28"/>
        </w:rPr>
        <w:t xml:space="preserve"> года №</w:t>
      </w:r>
      <w:r w:rsidR="00AA7EAD" w:rsidRPr="00B76B01">
        <w:rPr>
          <w:sz w:val="28"/>
          <w:szCs w:val="28"/>
        </w:rPr>
        <w:t>13</w:t>
      </w:r>
      <w:r w:rsidRPr="00B76B01">
        <w:rPr>
          <w:sz w:val="28"/>
          <w:szCs w:val="28"/>
        </w:rPr>
        <w:t>;</w:t>
      </w:r>
    </w:p>
    <w:p w:rsidR="00210E37" w:rsidRPr="00B76B01" w:rsidRDefault="00DF40AD" w:rsidP="00800237">
      <w:pPr>
        <w:autoSpaceDE w:val="0"/>
        <w:autoSpaceDN w:val="0"/>
        <w:adjustRightInd w:val="0"/>
        <w:ind w:firstLine="709"/>
        <w:jc w:val="both"/>
        <w:rPr>
          <w:sz w:val="28"/>
          <w:szCs w:val="28"/>
        </w:rPr>
      </w:pPr>
      <w:r w:rsidRPr="00B76B01">
        <w:rPr>
          <w:sz w:val="28"/>
          <w:szCs w:val="28"/>
        </w:rPr>
        <w:t xml:space="preserve">Планом </w:t>
      </w:r>
      <w:r w:rsidR="00210E37" w:rsidRPr="00B76B01">
        <w:rPr>
          <w:sz w:val="28"/>
          <w:szCs w:val="28"/>
        </w:rPr>
        <w:t>восстановления платежеспособности Воскресенского муниципального района Саратовской области на 2022-2026 годы, утвержденным Решением Собрания Воскресенского муниципального района Саратовской области от 18.10.2022 года №</w:t>
      </w:r>
      <w:r w:rsidR="001C4F95" w:rsidRPr="00B76B01">
        <w:rPr>
          <w:sz w:val="28"/>
          <w:szCs w:val="28"/>
        </w:rPr>
        <w:t xml:space="preserve"> </w:t>
      </w:r>
      <w:r w:rsidR="00210E37" w:rsidRPr="00B76B01">
        <w:rPr>
          <w:sz w:val="28"/>
          <w:szCs w:val="28"/>
        </w:rPr>
        <w:t>45.</w:t>
      </w:r>
    </w:p>
    <w:p w:rsidR="00800237" w:rsidRPr="00B76B01" w:rsidRDefault="00800237" w:rsidP="00800237">
      <w:pPr>
        <w:autoSpaceDE w:val="0"/>
        <w:autoSpaceDN w:val="0"/>
        <w:adjustRightInd w:val="0"/>
        <w:ind w:firstLine="709"/>
        <w:jc w:val="both"/>
        <w:rPr>
          <w:sz w:val="28"/>
          <w:szCs w:val="28"/>
        </w:rPr>
      </w:pPr>
      <w:r w:rsidRPr="00B76B01">
        <w:rPr>
          <w:sz w:val="28"/>
          <w:szCs w:val="28"/>
        </w:rPr>
        <w:t xml:space="preserve">Целью Основных направлений бюджетной и налоговой политики </w:t>
      </w:r>
      <w:r w:rsidR="00F90384" w:rsidRPr="00B76B01">
        <w:rPr>
          <w:sz w:val="28"/>
          <w:szCs w:val="28"/>
        </w:rPr>
        <w:t>Воскресенского</w:t>
      </w:r>
      <w:r w:rsidR="007A6110" w:rsidRPr="00B76B01">
        <w:rPr>
          <w:sz w:val="28"/>
          <w:szCs w:val="28"/>
        </w:rPr>
        <w:t xml:space="preserve"> муниципального</w:t>
      </w:r>
      <w:r w:rsidR="00F90384" w:rsidRPr="00B76B01">
        <w:rPr>
          <w:sz w:val="28"/>
          <w:szCs w:val="28"/>
        </w:rPr>
        <w:t xml:space="preserve"> района </w:t>
      </w:r>
      <w:r w:rsidRPr="00B76B01">
        <w:rPr>
          <w:sz w:val="28"/>
          <w:szCs w:val="28"/>
        </w:rPr>
        <w:t xml:space="preserve">Саратовской области является определение условий, используемых при составлении проекта </w:t>
      </w:r>
      <w:r w:rsidR="007A6110" w:rsidRPr="00B76B01">
        <w:rPr>
          <w:sz w:val="28"/>
          <w:szCs w:val="28"/>
        </w:rPr>
        <w:t>районного</w:t>
      </w:r>
      <w:r w:rsidRPr="00B76B01">
        <w:rPr>
          <w:sz w:val="28"/>
          <w:szCs w:val="28"/>
        </w:rPr>
        <w:t xml:space="preserve"> </w:t>
      </w:r>
      <w:r w:rsidRPr="00B76B01">
        <w:rPr>
          <w:sz w:val="28"/>
          <w:szCs w:val="28"/>
        </w:rPr>
        <w:lastRenderedPageBreak/>
        <w:t xml:space="preserve">бюджета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 подходов к его формированию, основных характеристик и прогнозируемых параметров </w:t>
      </w:r>
      <w:r w:rsidR="00B25770" w:rsidRPr="00B76B01">
        <w:rPr>
          <w:sz w:val="28"/>
          <w:szCs w:val="28"/>
        </w:rPr>
        <w:t>районного</w:t>
      </w:r>
      <w:r w:rsidRPr="00B76B01">
        <w:rPr>
          <w:sz w:val="28"/>
          <w:szCs w:val="28"/>
        </w:rPr>
        <w:t xml:space="preserve"> бюджета и бюджетов </w:t>
      </w:r>
      <w:r w:rsidR="00B25770" w:rsidRPr="00B76B01">
        <w:rPr>
          <w:sz w:val="28"/>
          <w:szCs w:val="28"/>
        </w:rPr>
        <w:t>муниципальных образований района</w:t>
      </w:r>
      <w:r w:rsidRPr="00B76B01">
        <w:rPr>
          <w:sz w:val="28"/>
          <w:szCs w:val="28"/>
        </w:rPr>
        <w:t xml:space="preserve"> на </w:t>
      </w:r>
      <w:r w:rsidR="00AA7EAD" w:rsidRPr="00B76B01">
        <w:rPr>
          <w:sz w:val="28"/>
          <w:szCs w:val="28"/>
        </w:rPr>
        <w:t>2025</w:t>
      </w:r>
      <w:r w:rsidRPr="00B76B01">
        <w:rPr>
          <w:sz w:val="28"/>
          <w:szCs w:val="28"/>
        </w:rPr>
        <w:t>-</w:t>
      </w:r>
      <w:r w:rsidR="00AA7EAD" w:rsidRPr="00B76B01">
        <w:rPr>
          <w:sz w:val="28"/>
          <w:szCs w:val="28"/>
        </w:rPr>
        <w:t>2027</w:t>
      </w:r>
      <w:r w:rsidRPr="00B76B01">
        <w:rPr>
          <w:sz w:val="28"/>
          <w:szCs w:val="28"/>
        </w:rPr>
        <w:t xml:space="preserve"> годы.</w:t>
      </w:r>
    </w:p>
    <w:p w:rsidR="00800237" w:rsidRPr="00B76B01" w:rsidRDefault="00800237" w:rsidP="00800237">
      <w:pPr>
        <w:ind w:firstLine="709"/>
        <w:jc w:val="both"/>
        <w:rPr>
          <w:sz w:val="28"/>
          <w:szCs w:val="28"/>
        </w:rPr>
      </w:pPr>
      <w:r w:rsidRPr="00B76B01">
        <w:rPr>
          <w:sz w:val="28"/>
          <w:szCs w:val="28"/>
        </w:rPr>
        <w:t>В среднесрочном периоде сохранится преемственность приоритетов бюджетной и налоговой политики предыдущего бюджетного цикла и нацеленность на обеспечение устойчивого социально-экономического развития р</w:t>
      </w:r>
      <w:r w:rsidR="00B25770" w:rsidRPr="00B76B01">
        <w:rPr>
          <w:sz w:val="28"/>
          <w:szCs w:val="28"/>
        </w:rPr>
        <w:t>айона</w:t>
      </w:r>
      <w:r w:rsidRPr="00B76B01">
        <w:rPr>
          <w:sz w:val="28"/>
          <w:szCs w:val="28"/>
        </w:rPr>
        <w:t xml:space="preserve">. </w:t>
      </w:r>
    </w:p>
    <w:p w:rsidR="00800237" w:rsidRPr="00B76B01" w:rsidRDefault="00800237" w:rsidP="00800237">
      <w:pPr>
        <w:ind w:firstLine="709"/>
        <w:jc w:val="both"/>
        <w:rPr>
          <w:sz w:val="28"/>
          <w:szCs w:val="28"/>
        </w:rPr>
      </w:pPr>
      <w:r w:rsidRPr="00B76B01">
        <w:rPr>
          <w:sz w:val="28"/>
          <w:szCs w:val="28"/>
        </w:rPr>
        <w:t xml:space="preserve">Ключевыми остаются задачи достижения национальных целей развития, определенных Указами № </w:t>
      </w:r>
      <w:r w:rsidR="0071590A" w:rsidRPr="00B76B01">
        <w:rPr>
          <w:sz w:val="28"/>
          <w:szCs w:val="28"/>
        </w:rPr>
        <w:t>309</w:t>
      </w:r>
      <w:r w:rsidRPr="00B76B01">
        <w:rPr>
          <w:sz w:val="28"/>
          <w:szCs w:val="28"/>
        </w:rPr>
        <w:t xml:space="preserve"> и № </w:t>
      </w:r>
      <w:r w:rsidR="003D697D" w:rsidRPr="00B76B01">
        <w:rPr>
          <w:sz w:val="28"/>
          <w:szCs w:val="28"/>
        </w:rPr>
        <w:t>597</w:t>
      </w:r>
      <w:r w:rsidRPr="00B76B01">
        <w:rPr>
          <w:sz w:val="28"/>
          <w:szCs w:val="28"/>
        </w:rPr>
        <w:t xml:space="preserve">, иными программными документами, гарантированного исполнения социальных обязательств перед гражданами, соблюдение условий, установленных в соглашениях с Министерством финансов </w:t>
      </w:r>
      <w:r w:rsidR="00856C95" w:rsidRPr="00B76B01">
        <w:rPr>
          <w:sz w:val="28"/>
          <w:szCs w:val="28"/>
        </w:rPr>
        <w:t>Саратовской области</w:t>
      </w:r>
      <w:r w:rsidRPr="00B76B01">
        <w:rPr>
          <w:sz w:val="28"/>
          <w:szCs w:val="28"/>
        </w:rPr>
        <w:t>.</w:t>
      </w:r>
    </w:p>
    <w:p w:rsidR="00800237" w:rsidRPr="00B76B01" w:rsidRDefault="00800237" w:rsidP="00800237">
      <w:pPr>
        <w:ind w:firstLine="709"/>
        <w:jc w:val="both"/>
        <w:rPr>
          <w:sz w:val="28"/>
          <w:szCs w:val="28"/>
        </w:rPr>
      </w:pPr>
      <w:r w:rsidRPr="00B76B01">
        <w:rPr>
          <w:sz w:val="28"/>
          <w:szCs w:val="28"/>
        </w:rPr>
        <w:t>Данные задачи будут решаться на фоне санкционного давления, перестройки хозяйственных связей и вызванного этим замедления динамики бюджетных доходов с последующим выходом ее на восстановительный тренд по мере адаптации экономики к новым условиям.</w:t>
      </w:r>
    </w:p>
    <w:p w:rsidR="00800237" w:rsidRPr="00B76B01" w:rsidRDefault="00800237" w:rsidP="00800237">
      <w:pPr>
        <w:autoSpaceDE w:val="0"/>
        <w:autoSpaceDN w:val="0"/>
        <w:adjustRightInd w:val="0"/>
        <w:ind w:firstLine="709"/>
        <w:jc w:val="both"/>
        <w:rPr>
          <w:sz w:val="28"/>
          <w:szCs w:val="28"/>
        </w:rPr>
      </w:pPr>
      <w:r w:rsidRPr="00B76B01">
        <w:rPr>
          <w:sz w:val="28"/>
          <w:szCs w:val="28"/>
        </w:rPr>
        <w:t>Базовым принципом бюджетной и налоговой политики является обеспечение сбалансированности и долгосрочной устойчивости консолидированного бюджета</w:t>
      </w:r>
      <w:r w:rsidR="00856C95" w:rsidRPr="00B76B01">
        <w:rPr>
          <w:sz w:val="28"/>
          <w:szCs w:val="28"/>
        </w:rPr>
        <w:t xml:space="preserve"> района</w:t>
      </w:r>
      <w:r w:rsidRPr="00B76B01">
        <w:rPr>
          <w:sz w:val="28"/>
          <w:szCs w:val="28"/>
        </w:rPr>
        <w:t xml:space="preserve">. </w:t>
      </w:r>
    </w:p>
    <w:p w:rsidR="00800237" w:rsidRPr="00B76B01" w:rsidRDefault="00800237" w:rsidP="00800237">
      <w:pPr>
        <w:jc w:val="center"/>
        <w:rPr>
          <w:b/>
          <w:spacing w:val="-6"/>
          <w:sz w:val="28"/>
          <w:szCs w:val="28"/>
        </w:rPr>
      </w:pPr>
    </w:p>
    <w:p w:rsidR="00800237" w:rsidRPr="00B76B01" w:rsidRDefault="00800237" w:rsidP="00800237">
      <w:pPr>
        <w:jc w:val="center"/>
        <w:rPr>
          <w:b/>
          <w:spacing w:val="-6"/>
          <w:sz w:val="28"/>
          <w:szCs w:val="28"/>
        </w:rPr>
      </w:pPr>
      <w:r w:rsidRPr="00B76B01">
        <w:rPr>
          <w:b/>
          <w:spacing w:val="-6"/>
          <w:sz w:val="28"/>
          <w:szCs w:val="28"/>
          <w:lang w:val="en-US"/>
        </w:rPr>
        <w:t>I</w:t>
      </w:r>
      <w:r w:rsidRPr="00B76B01">
        <w:rPr>
          <w:b/>
          <w:spacing w:val="-6"/>
          <w:sz w:val="28"/>
          <w:szCs w:val="28"/>
        </w:rPr>
        <w:t>. Налоговая политика</w:t>
      </w:r>
    </w:p>
    <w:p w:rsidR="00800237" w:rsidRPr="00B76B01" w:rsidRDefault="00800237" w:rsidP="00800237">
      <w:pPr>
        <w:contextualSpacing/>
        <w:jc w:val="both"/>
        <w:rPr>
          <w:sz w:val="28"/>
          <w:szCs w:val="28"/>
        </w:rPr>
      </w:pPr>
    </w:p>
    <w:p w:rsidR="00800237" w:rsidRPr="00B76B01" w:rsidRDefault="00800237" w:rsidP="00800237">
      <w:pPr>
        <w:spacing w:before="120" w:after="120"/>
        <w:ind w:firstLine="709"/>
        <w:contextualSpacing/>
        <w:jc w:val="both"/>
        <w:rPr>
          <w:sz w:val="28"/>
          <w:szCs w:val="28"/>
        </w:rPr>
      </w:pPr>
      <w:r w:rsidRPr="00B76B01">
        <w:rPr>
          <w:sz w:val="28"/>
          <w:szCs w:val="28"/>
        </w:rPr>
        <w:t>На федеральном</w:t>
      </w:r>
      <w:r w:rsidR="003302B9" w:rsidRPr="00B76B01">
        <w:rPr>
          <w:sz w:val="28"/>
          <w:szCs w:val="28"/>
        </w:rPr>
        <w:t xml:space="preserve"> и региональном</w:t>
      </w:r>
      <w:r w:rsidRPr="00B76B01">
        <w:rPr>
          <w:sz w:val="28"/>
          <w:szCs w:val="28"/>
        </w:rPr>
        <w:t xml:space="preserve"> уровне акцент в налоговой политике будет удерживаться на повышении эффективности стимулирующей функции налоговой системы и улучшении качества администрирования, способствующем облегчению административной нагрузки для налогоплательщиков, росту собираемости налогов.</w:t>
      </w:r>
      <w:r w:rsidR="003D697D" w:rsidRPr="00B76B01">
        <w:t xml:space="preserve"> </w:t>
      </w:r>
      <w:r w:rsidR="003D697D" w:rsidRPr="00B76B01">
        <w:rPr>
          <w:sz w:val="28"/>
          <w:szCs w:val="28"/>
        </w:rPr>
        <w:t>С 2025 года вводятся прогрессивные ставки при налогообложении налога на доходы с физических лиц.</w:t>
      </w:r>
    </w:p>
    <w:p w:rsidR="00800237" w:rsidRPr="00B76B01" w:rsidRDefault="00800237" w:rsidP="00800237">
      <w:pPr>
        <w:ind w:firstLine="709"/>
        <w:jc w:val="both"/>
        <w:rPr>
          <w:sz w:val="28"/>
          <w:szCs w:val="28"/>
        </w:rPr>
      </w:pPr>
      <w:r w:rsidRPr="00B76B01">
        <w:rPr>
          <w:sz w:val="28"/>
          <w:szCs w:val="28"/>
        </w:rPr>
        <w:t xml:space="preserve">Актуальной задачей </w:t>
      </w:r>
      <w:r w:rsidR="003302B9" w:rsidRPr="00B76B01">
        <w:rPr>
          <w:sz w:val="28"/>
          <w:szCs w:val="28"/>
        </w:rPr>
        <w:t>н</w:t>
      </w:r>
      <w:r w:rsidRPr="00B76B01">
        <w:rPr>
          <w:sz w:val="28"/>
          <w:szCs w:val="28"/>
        </w:rPr>
        <w:t>алоговой политики</w:t>
      </w:r>
      <w:r w:rsidR="003302B9" w:rsidRPr="00B76B01">
        <w:rPr>
          <w:sz w:val="28"/>
          <w:szCs w:val="28"/>
        </w:rPr>
        <w:t xml:space="preserve"> района</w:t>
      </w:r>
      <w:r w:rsidRPr="00B76B01">
        <w:rPr>
          <w:sz w:val="28"/>
          <w:szCs w:val="28"/>
        </w:rPr>
        <w:t xml:space="preserve"> остается повышение эффективности использования налогового потенциала и увеличение доходов бюджета. В ее рамках продолжится реализация мер, направленных на:</w:t>
      </w:r>
    </w:p>
    <w:p w:rsidR="00800237" w:rsidRPr="00B76B01" w:rsidRDefault="00800237" w:rsidP="00800237">
      <w:pPr>
        <w:ind w:firstLine="709"/>
        <w:jc w:val="both"/>
        <w:rPr>
          <w:sz w:val="28"/>
          <w:szCs w:val="28"/>
        </w:rPr>
      </w:pPr>
      <w:r w:rsidRPr="00B76B01">
        <w:rPr>
          <w:sz w:val="28"/>
          <w:szCs w:val="28"/>
        </w:rPr>
        <w:t xml:space="preserve">стимулирование предпринимательской и инвестиционной активности в </w:t>
      </w:r>
      <w:r w:rsidR="00D615BE" w:rsidRPr="00B76B01">
        <w:rPr>
          <w:sz w:val="28"/>
          <w:szCs w:val="28"/>
        </w:rPr>
        <w:t>районе</w:t>
      </w:r>
      <w:r w:rsidRPr="00B76B01">
        <w:rPr>
          <w:sz w:val="28"/>
          <w:szCs w:val="28"/>
        </w:rPr>
        <w:t>;</w:t>
      </w:r>
    </w:p>
    <w:p w:rsidR="00800237" w:rsidRPr="00B76B01" w:rsidRDefault="00800237" w:rsidP="00800237">
      <w:pPr>
        <w:ind w:firstLine="709"/>
        <w:jc w:val="both"/>
        <w:rPr>
          <w:sz w:val="28"/>
          <w:szCs w:val="28"/>
        </w:rPr>
      </w:pPr>
      <w:r w:rsidRPr="00B76B01">
        <w:rPr>
          <w:sz w:val="28"/>
          <w:szCs w:val="28"/>
        </w:rPr>
        <w:t>сокращение доли теневого сектора;</w:t>
      </w:r>
    </w:p>
    <w:p w:rsidR="00800237" w:rsidRPr="00B76B01" w:rsidRDefault="00800237" w:rsidP="00800237">
      <w:pPr>
        <w:ind w:firstLine="709"/>
        <w:jc w:val="both"/>
        <w:rPr>
          <w:sz w:val="28"/>
          <w:szCs w:val="28"/>
        </w:rPr>
      </w:pPr>
      <w:r w:rsidRPr="00B76B01">
        <w:rPr>
          <w:sz w:val="28"/>
          <w:szCs w:val="28"/>
        </w:rPr>
        <w:t>расширение налогооблагаемой базы по имущественным налогам, в том числе за счет включения в нее объектов недвижимости, земельных участков, не используемых собственниками или используемых не по целевому назначению;</w:t>
      </w:r>
    </w:p>
    <w:p w:rsidR="00800237" w:rsidRPr="00B76B01" w:rsidRDefault="00800237" w:rsidP="00800237">
      <w:pPr>
        <w:ind w:firstLine="709"/>
        <w:jc w:val="both"/>
        <w:rPr>
          <w:sz w:val="28"/>
          <w:szCs w:val="28"/>
        </w:rPr>
      </w:pPr>
      <w:r w:rsidRPr="00B76B01">
        <w:rPr>
          <w:sz w:val="28"/>
          <w:szCs w:val="28"/>
        </w:rPr>
        <w:t>повышение обоснованности и эффективности применяемых налоговых льгот;</w:t>
      </w:r>
    </w:p>
    <w:p w:rsidR="00800237" w:rsidRPr="00B76B01" w:rsidRDefault="00800237" w:rsidP="00800237">
      <w:pPr>
        <w:ind w:firstLine="709"/>
        <w:jc w:val="both"/>
        <w:rPr>
          <w:sz w:val="28"/>
          <w:szCs w:val="28"/>
        </w:rPr>
      </w:pPr>
      <w:r w:rsidRPr="00B76B01">
        <w:rPr>
          <w:sz w:val="28"/>
          <w:szCs w:val="28"/>
        </w:rPr>
        <w:t>улучшение качества управления доходами бюджета, сокращение недоимки по платежам в бюджет.</w:t>
      </w:r>
    </w:p>
    <w:p w:rsidR="00983007" w:rsidRPr="00B76B01" w:rsidRDefault="00983007" w:rsidP="006F59D7">
      <w:pPr>
        <w:jc w:val="center"/>
      </w:pPr>
    </w:p>
    <w:p w:rsidR="0033545A" w:rsidRPr="00B76B01" w:rsidRDefault="0033545A" w:rsidP="0033545A">
      <w:pPr>
        <w:ind w:firstLine="720"/>
        <w:jc w:val="both"/>
        <w:rPr>
          <w:sz w:val="28"/>
          <w:szCs w:val="28"/>
        </w:rPr>
      </w:pPr>
      <w:r w:rsidRPr="00B76B01">
        <w:rPr>
          <w:sz w:val="28"/>
          <w:szCs w:val="28"/>
        </w:rPr>
        <w:lastRenderedPageBreak/>
        <w:t xml:space="preserve">Исходя из показателей прогноза социально-экономического развития Воскресенского муниципального района Саратовской области объем налоговых и иных обязательных платежей консолидированного бюджета планируется на </w:t>
      </w:r>
      <w:r w:rsidR="00AA7EAD" w:rsidRPr="00B76B01">
        <w:rPr>
          <w:sz w:val="28"/>
          <w:szCs w:val="28"/>
        </w:rPr>
        <w:t>2025</w:t>
      </w:r>
      <w:r w:rsidRPr="00B76B01">
        <w:rPr>
          <w:sz w:val="28"/>
          <w:szCs w:val="28"/>
        </w:rPr>
        <w:t xml:space="preserve"> год в объеме </w:t>
      </w:r>
      <w:r w:rsidR="006D4DE9" w:rsidRPr="00B76B01">
        <w:rPr>
          <w:sz w:val="28"/>
          <w:szCs w:val="28"/>
        </w:rPr>
        <w:t>108 956,0</w:t>
      </w:r>
      <w:r w:rsidRPr="00B76B01">
        <w:rPr>
          <w:sz w:val="28"/>
          <w:szCs w:val="28"/>
        </w:rPr>
        <w:t xml:space="preserve"> тыс. рублей, с</w:t>
      </w:r>
      <w:r w:rsidR="0044717B" w:rsidRPr="00B76B01">
        <w:rPr>
          <w:sz w:val="28"/>
          <w:szCs w:val="28"/>
        </w:rPr>
        <w:t xml:space="preserve">о снижением </w:t>
      </w:r>
      <w:r w:rsidRPr="00B76B01">
        <w:rPr>
          <w:sz w:val="28"/>
          <w:szCs w:val="28"/>
        </w:rPr>
        <w:t>к бюджетным назначениям текущего года на</w:t>
      </w:r>
      <w:r w:rsidR="009A3EBD" w:rsidRPr="00B76B01">
        <w:rPr>
          <w:sz w:val="28"/>
          <w:szCs w:val="28"/>
        </w:rPr>
        <w:t xml:space="preserve"> </w:t>
      </w:r>
      <w:r w:rsidR="006D4DE9" w:rsidRPr="00B76B01">
        <w:rPr>
          <w:sz w:val="28"/>
          <w:szCs w:val="28"/>
        </w:rPr>
        <w:t>42 752,5</w:t>
      </w:r>
      <w:r w:rsidRPr="00B76B01">
        <w:rPr>
          <w:sz w:val="28"/>
          <w:szCs w:val="28"/>
        </w:rPr>
        <w:t xml:space="preserve"> тыс. рублей или </w:t>
      </w:r>
      <w:bookmarkStart w:id="1" w:name="_Hlk180751781"/>
      <w:r w:rsidR="006D4DE9" w:rsidRPr="00B76B01">
        <w:rPr>
          <w:sz w:val="28"/>
          <w:szCs w:val="28"/>
        </w:rPr>
        <w:t>28,2</w:t>
      </w:r>
      <w:r w:rsidR="002C3A50" w:rsidRPr="00B76B01">
        <w:rPr>
          <w:sz w:val="28"/>
          <w:szCs w:val="28"/>
        </w:rPr>
        <w:t xml:space="preserve"> </w:t>
      </w:r>
      <w:bookmarkEnd w:id="1"/>
      <w:r w:rsidRPr="00B76B01">
        <w:rPr>
          <w:sz w:val="28"/>
          <w:szCs w:val="28"/>
        </w:rPr>
        <w:t>%</w:t>
      </w:r>
      <w:r w:rsidR="003D37B4" w:rsidRPr="00B76B01">
        <w:rPr>
          <w:sz w:val="28"/>
          <w:szCs w:val="28"/>
        </w:rPr>
        <w:t>;</w:t>
      </w:r>
    </w:p>
    <w:p w:rsidR="0033545A" w:rsidRPr="00B76B01" w:rsidRDefault="0033545A" w:rsidP="0033545A">
      <w:pPr>
        <w:ind w:firstLine="720"/>
        <w:jc w:val="both"/>
        <w:rPr>
          <w:sz w:val="28"/>
          <w:szCs w:val="28"/>
        </w:rPr>
      </w:pPr>
      <w:r w:rsidRPr="00B76B01">
        <w:rPr>
          <w:sz w:val="28"/>
          <w:szCs w:val="28"/>
        </w:rPr>
        <w:t>на плановый период:</w:t>
      </w:r>
    </w:p>
    <w:p w:rsidR="0033545A" w:rsidRPr="00B76B01" w:rsidRDefault="0033545A" w:rsidP="0033545A">
      <w:pPr>
        <w:ind w:firstLine="720"/>
        <w:jc w:val="both"/>
        <w:rPr>
          <w:sz w:val="28"/>
          <w:szCs w:val="28"/>
        </w:rPr>
      </w:pPr>
      <w:r w:rsidRPr="00B76B01">
        <w:rPr>
          <w:sz w:val="28"/>
          <w:szCs w:val="28"/>
        </w:rPr>
        <w:t xml:space="preserve">- на </w:t>
      </w:r>
      <w:r w:rsidR="00AA7EAD" w:rsidRPr="00B76B01">
        <w:rPr>
          <w:sz w:val="28"/>
          <w:szCs w:val="28"/>
        </w:rPr>
        <w:t>2026</w:t>
      </w:r>
      <w:r w:rsidRPr="00B76B01">
        <w:rPr>
          <w:sz w:val="28"/>
          <w:szCs w:val="28"/>
        </w:rPr>
        <w:t xml:space="preserve"> год – </w:t>
      </w:r>
      <w:r w:rsidR="006D4DE9" w:rsidRPr="00B76B01">
        <w:rPr>
          <w:sz w:val="28"/>
          <w:szCs w:val="28"/>
        </w:rPr>
        <w:t>113 897,0</w:t>
      </w:r>
      <w:r w:rsidRPr="00B76B01">
        <w:rPr>
          <w:sz w:val="28"/>
          <w:szCs w:val="28"/>
        </w:rPr>
        <w:t xml:space="preserve"> тыс. рублей, с ростом к </w:t>
      </w:r>
      <w:r w:rsidR="00AA7EAD" w:rsidRPr="00B76B01">
        <w:rPr>
          <w:sz w:val="28"/>
          <w:szCs w:val="28"/>
        </w:rPr>
        <w:t>2025</w:t>
      </w:r>
      <w:r w:rsidRPr="00B76B01">
        <w:rPr>
          <w:sz w:val="28"/>
          <w:szCs w:val="28"/>
        </w:rPr>
        <w:t xml:space="preserve"> году на</w:t>
      </w:r>
      <w:r w:rsidR="0044717B" w:rsidRPr="00B76B01">
        <w:rPr>
          <w:sz w:val="28"/>
          <w:szCs w:val="28"/>
        </w:rPr>
        <w:t xml:space="preserve"> </w:t>
      </w:r>
      <w:r w:rsidR="006D4DE9" w:rsidRPr="00B76B01">
        <w:rPr>
          <w:sz w:val="28"/>
          <w:szCs w:val="28"/>
        </w:rPr>
        <w:t>4,5</w:t>
      </w:r>
      <w:r w:rsidR="00EF5CB7" w:rsidRPr="00B76B01">
        <w:rPr>
          <w:sz w:val="28"/>
          <w:szCs w:val="28"/>
        </w:rPr>
        <w:t xml:space="preserve"> </w:t>
      </w:r>
      <w:r w:rsidRPr="00B76B01">
        <w:rPr>
          <w:sz w:val="28"/>
          <w:szCs w:val="28"/>
        </w:rPr>
        <w:t>%;</w:t>
      </w:r>
    </w:p>
    <w:p w:rsidR="0033545A" w:rsidRPr="00B76B01" w:rsidRDefault="0033545A" w:rsidP="0033545A">
      <w:pPr>
        <w:ind w:firstLine="720"/>
        <w:jc w:val="both"/>
        <w:rPr>
          <w:sz w:val="28"/>
          <w:szCs w:val="28"/>
        </w:rPr>
      </w:pPr>
      <w:r w:rsidRPr="00B76B01">
        <w:rPr>
          <w:sz w:val="28"/>
          <w:szCs w:val="28"/>
        </w:rPr>
        <w:t xml:space="preserve">- на </w:t>
      </w:r>
      <w:r w:rsidR="00AA7EAD" w:rsidRPr="00B76B01">
        <w:rPr>
          <w:sz w:val="28"/>
          <w:szCs w:val="28"/>
        </w:rPr>
        <w:t>2027</w:t>
      </w:r>
      <w:r w:rsidRPr="00B76B01">
        <w:rPr>
          <w:sz w:val="28"/>
          <w:szCs w:val="28"/>
        </w:rPr>
        <w:t xml:space="preserve"> год – </w:t>
      </w:r>
      <w:r w:rsidR="002D09F2" w:rsidRPr="00B76B01">
        <w:rPr>
          <w:sz w:val="28"/>
          <w:szCs w:val="28"/>
        </w:rPr>
        <w:t>117</w:t>
      </w:r>
      <w:r w:rsidR="001C4F95" w:rsidRPr="00B76B01">
        <w:rPr>
          <w:sz w:val="28"/>
          <w:szCs w:val="28"/>
        </w:rPr>
        <w:t> 303,0</w:t>
      </w:r>
      <w:r w:rsidRPr="00B76B01">
        <w:rPr>
          <w:sz w:val="28"/>
          <w:szCs w:val="28"/>
        </w:rPr>
        <w:t xml:space="preserve"> тыс. рублей, с ростом к </w:t>
      </w:r>
      <w:r w:rsidR="00AA7EAD" w:rsidRPr="00B76B01">
        <w:rPr>
          <w:sz w:val="28"/>
          <w:szCs w:val="28"/>
        </w:rPr>
        <w:t>2026</w:t>
      </w:r>
      <w:r w:rsidRPr="00B76B01">
        <w:rPr>
          <w:sz w:val="28"/>
          <w:szCs w:val="28"/>
        </w:rPr>
        <w:t xml:space="preserve"> году на</w:t>
      </w:r>
      <w:r w:rsidR="00EF5CB7" w:rsidRPr="00B76B01">
        <w:rPr>
          <w:sz w:val="28"/>
          <w:szCs w:val="28"/>
        </w:rPr>
        <w:t xml:space="preserve"> </w:t>
      </w:r>
      <w:r w:rsidR="006D4DE9" w:rsidRPr="00B76B01">
        <w:rPr>
          <w:sz w:val="28"/>
          <w:szCs w:val="28"/>
        </w:rPr>
        <w:t>3,0</w:t>
      </w:r>
      <w:r w:rsidR="00EF5CB7" w:rsidRPr="00B76B01">
        <w:rPr>
          <w:sz w:val="28"/>
          <w:szCs w:val="28"/>
        </w:rPr>
        <w:t xml:space="preserve"> </w:t>
      </w:r>
      <w:r w:rsidRPr="00B76B01">
        <w:rPr>
          <w:sz w:val="28"/>
          <w:szCs w:val="28"/>
        </w:rPr>
        <w:t>%.</w:t>
      </w:r>
    </w:p>
    <w:p w:rsidR="0033545A" w:rsidRPr="00B76B01" w:rsidRDefault="0033545A" w:rsidP="0033545A">
      <w:pPr>
        <w:ind w:firstLine="720"/>
        <w:jc w:val="both"/>
        <w:rPr>
          <w:sz w:val="28"/>
          <w:szCs w:val="28"/>
        </w:rPr>
      </w:pPr>
      <w:r w:rsidRPr="00B76B01">
        <w:rPr>
          <w:sz w:val="28"/>
          <w:szCs w:val="28"/>
        </w:rPr>
        <w:t>Объем налоговых и неналоговых доходов районного бюджета планируется:</w:t>
      </w:r>
    </w:p>
    <w:p w:rsidR="0033545A" w:rsidRPr="00B76B01" w:rsidRDefault="0033545A" w:rsidP="0033545A">
      <w:pPr>
        <w:ind w:firstLine="720"/>
        <w:jc w:val="both"/>
        <w:rPr>
          <w:sz w:val="28"/>
          <w:szCs w:val="28"/>
        </w:rPr>
      </w:pPr>
      <w:r w:rsidRPr="00B76B01">
        <w:rPr>
          <w:sz w:val="28"/>
          <w:szCs w:val="28"/>
        </w:rPr>
        <w:t xml:space="preserve">- на </w:t>
      </w:r>
      <w:r w:rsidR="00AA7EAD" w:rsidRPr="00B76B01">
        <w:rPr>
          <w:sz w:val="28"/>
          <w:szCs w:val="28"/>
        </w:rPr>
        <w:t>2025</w:t>
      </w:r>
      <w:r w:rsidRPr="00B76B01">
        <w:rPr>
          <w:sz w:val="28"/>
          <w:szCs w:val="28"/>
        </w:rPr>
        <w:t xml:space="preserve"> год в объеме </w:t>
      </w:r>
      <w:r w:rsidR="006D4DE9" w:rsidRPr="00B76B01">
        <w:rPr>
          <w:sz w:val="28"/>
          <w:szCs w:val="28"/>
        </w:rPr>
        <w:t>76 643,5</w:t>
      </w:r>
      <w:r w:rsidRPr="00B76B01">
        <w:rPr>
          <w:sz w:val="28"/>
          <w:szCs w:val="28"/>
        </w:rPr>
        <w:t xml:space="preserve"> тыс. рублей, с</w:t>
      </w:r>
      <w:r w:rsidR="00A16848" w:rsidRPr="00B76B01">
        <w:rPr>
          <w:sz w:val="28"/>
          <w:szCs w:val="28"/>
        </w:rPr>
        <w:t xml:space="preserve"> у</w:t>
      </w:r>
      <w:r w:rsidR="0044717B" w:rsidRPr="00B76B01">
        <w:rPr>
          <w:sz w:val="28"/>
          <w:szCs w:val="28"/>
        </w:rPr>
        <w:t>меньшением</w:t>
      </w:r>
      <w:r w:rsidR="00A16848" w:rsidRPr="00B76B01">
        <w:rPr>
          <w:sz w:val="28"/>
          <w:szCs w:val="28"/>
        </w:rPr>
        <w:t xml:space="preserve"> </w:t>
      </w:r>
      <w:r w:rsidRPr="00B76B01">
        <w:rPr>
          <w:sz w:val="28"/>
          <w:szCs w:val="28"/>
        </w:rPr>
        <w:t xml:space="preserve">к бюджетным назначениям </w:t>
      </w:r>
      <w:r w:rsidR="00AA7EAD" w:rsidRPr="00B76B01">
        <w:rPr>
          <w:sz w:val="28"/>
          <w:szCs w:val="28"/>
        </w:rPr>
        <w:t>2024</w:t>
      </w:r>
      <w:r w:rsidRPr="00B76B01">
        <w:rPr>
          <w:sz w:val="28"/>
          <w:szCs w:val="28"/>
        </w:rPr>
        <w:t xml:space="preserve"> года на </w:t>
      </w:r>
      <w:r w:rsidR="006D4DE9" w:rsidRPr="00B76B01">
        <w:rPr>
          <w:sz w:val="28"/>
          <w:szCs w:val="28"/>
        </w:rPr>
        <w:t>36,1</w:t>
      </w:r>
      <w:r w:rsidRPr="00B76B01">
        <w:rPr>
          <w:sz w:val="28"/>
          <w:szCs w:val="28"/>
        </w:rPr>
        <w:t xml:space="preserve"> %</w:t>
      </w:r>
      <w:r w:rsidR="002D09F2" w:rsidRPr="00B76B01">
        <w:rPr>
          <w:sz w:val="28"/>
          <w:szCs w:val="28"/>
        </w:rPr>
        <w:t xml:space="preserve"> </w:t>
      </w:r>
      <w:r w:rsidR="00B10537" w:rsidRPr="00B76B01">
        <w:rPr>
          <w:sz w:val="28"/>
          <w:szCs w:val="28"/>
        </w:rPr>
        <w:t>(</w:t>
      </w:r>
      <w:r w:rsidR="006D4DE9" w:rsidRPr="00B76B01">
        <w:rPr>
          <w:sz w:val="28"/>
          <w:szCs w:val="28"/>
        </w:rPr>
        <w:t>43 325,9</w:t>
      </w:r>
      <w:r w:rsidR="00B10537" w:rsidRPr="00B76B01">
        <w:rPr>
          <w:sz w:val="28"/>
          <w:szCs w:val="28"/>
        </w:rPr>
        <w:t xml:space="preserve"> тыс. рублей)</w:t>
      </w:r>
      <w:r w:rsidRPr="00B76B01">
        <w:rPr>
          <w:sz w:val="28"/>
          <w:szCs w:val="28"/>
        </w:rPr>
        <w:t>;</w:t>
      </w:r>
    </w:p>
    <w:p w:rsidR="0033545A" w:rsidRPr="00B76B01" w:rsidRDefault="0033545A" w:rsidP="0033545A">
      <w:pPr>
        <w:ind w:firstLine="720"/>
        <w:jc w:val="both"/>
        <w:rPr>
          <w:sz w:val="28"/>
          <w:szCs w:val="28"/>
        </w:rPr>
      </w:pPr>
      <w:r w:rsidRPr="00B76B01">
        <w:rPr>
          <w:sz w:val="28"/>
          <w:szCs w:val="28"/>
        </w:rPr>
        <w:t xml:space="preserve">- на </w:t>
      </w:r>
      <w:r w:rsidR="00AA7EAD" w:rsidRPr="00B76B01">
        <w:rPr>
          <w:sz w:val="28"/>
          <w:szCs w:val="28"/>
        </w:rPr>
        <w:t>2026</w:t>
      </w:r>
      <w:r w:rsidRPr="00B76B01">
        <w:rPr>
          <w:sz w:val="28"/>
          <w:szCs w:val="28"/>
        </w:rPr>
        <w:t xml:space="preserve"> год –</w:t>
      </w:r>
      <w:r w:rsidR="006D4DE9" w:rsidRPr="00B76B01">
        <w:rPr>
          <w:sz w:val="28"/>
          <w:szCs w:val="28"/>
        </w:rPr>
        <w:t>79 549,7</w:t>
      </w:r>
      <w:r w:rsidRPr="00B76B01">
        <w:rPr>
          <w:sz w:val="28"/>
          <w:szCs w:val="28"/>
        </w:rPr>
        <w:t xml:space="preserve"> тыс. рублей, с ростом к </w:t>
      </w:r>
      <w:r w:rsidR="00AA7EAD" w:rsidRPr="00B76B01">
        <w:rPr>
          <w:sz w:val="28"/>
          <w:szCs w:val="28"/>
        </w:rPr>
        <w:t>2025</w:t>
      </w:r>
      <w:r w:rsidRPr="00B76B01">
        <w:rPr>
          <w:sz w:val="28"/>
          <w:szCs w:val="28"/>
        </w:rPr>
        <w:t xml:space="preserve"> году на </w:t>
      </w:r>
      <w:r w:rsidR="006D4DE9" w:rsidRPr="00B76B01">
        <w:rPr>
          <w:sz w:val="28"/>
          <w:szCs w:val="28"/>
        </w:rPr>
        <w:t>3,8</w:t>
      </w:r>
      <w:r w:rsidR="00CC237F" w:rsidRPr="00B76B01">
        <w:rPr>
          <w:sz w:val="28"/>
          <w:szCs w:val="28"/>
        </w:rPr>
        <w:t xml:space="preserve"> </w:t>
      </w:r>
      <w:r w:rsidRPr="00B76B01">
        <w:rPr>
          <w:sz w:val="28"/>
          <w:szCs w:val="28"/>
        </w:rPr>
        <w:t>%;</w:t>
      </w:r>
    </w:p>
    <w:p w:rsidR="0033545A" w:rsidRPr="00B76B01" w:rsidRDefault="0033545A" w:rsidP="0033545A">
      <w:pPr>
        <w:ind w:firstLine="720"/>
        <w:jc w:val="both"/>
        <w:rPr>
          <w:sz w:val="28"/>
          <w:szCs w:val="28"/>
        </w:rPr>
      </w:pPr>
      <w:r w:rsidRPr="00B76B01">
        <w:rPr>
          <w:sz w:val="28"/>
          <w:szCs w:val="28"/>
        </w:rPr>
        <w:t xml:space="preserve">- на </w:t>
      </w:r>
      <w:r w:rsidR="00AA7EAD" w:rsidRPr="00B76B01">
        <w:rPr>
          <w:sz w:val="28"/>
          <w:szCs w:val="28"/>
        </w:rPr>
        <w:t>2027</w:t>
      </w:r>
      <w:r w:rsidRPr="00B76B01">
        <w:rPr>
          <w:sz w:val="28"/>
          <w:szCs w:val="28"/>
        </w:rPr>
        <w:t xml:space="preserve"> год – </w:t>
      </w:r>
      <w:r w:rsidR="006D4DE9" w:rsidRPr="00B76B01">
        <w:rPr>
          <w:sz w:val="28"/>
          <w:szCs w:val="28"/>
        </w:rPr>
        <w:t>81 943,1</w:t>
      </w:r>
      <w:r w:rsidRPr="00B76B01">
        <w:rPr>
          <w:sz w:val="28"/>
          <w:szCs w:val="28"/>
        </w:rPr>
        <w:t xml:space="preserve"> тыс. рублей, с ростом к </w:t>
      </w:r>
      <w:r w:rsidR="00AA7EAD" w:rsidRPr="00B76B01">
        <w:rPr>
          <w:sz w:val="28"/>
          <w:szCs w:val="28"/>
        </w:rPr>
        <w:t>2026</w:t>
      </w:r>
      <w:r w:rsidRPr="00B76B01">
        <w:rPr>
          <w:sz w:val="28"/>
          <w:szCs w:val="28"/>
        </w:rPr>
        <w:t xml:space="preserve"> году на </w:t>
      </w:r>
      <w:r w:rsidR="006D4DE9" w:rsidRPr="00B76B01">
        <w:rPr>
          <w:sz w:val="28"/>
          <w:szCs w:val="28"/>
        </w:rPr>
        <w:t>3,0</w:t>
      </w:r>
      <w:r w:rsidRPr="00B76B01">
        <w:rPr>
          <w:sz w:val="28"/>
          <w:szCs w:val="28"/>
        </w:rPr>
        <w:t xml:space="preserve"> %.</w:t>
      </w:r>
    </w:p>
    <w:p w:rsidR="0033545A" w:rsidRPr="00B76B01" w:rsidRDefault="0033545A" w:rsidP="0033545A">
      <w:pPr>
        <w:jc w:val="both"/>
        <w:rPr>
          <w:sz w:val="28"/>
          <w:szCs w:val="28"/>
          <w:highlight w:val="yellow"/>
        </w:rPr>
      </w:pPr>
    </w:p>
    <w:p w:rsidR="00CB7A42" w:rsidRPr="00B76B01" w:rsidRDefault="00CB7A42" w:rsidP="00CB7A42">
      <w:pPr>
        <w:ind w:firstLine="720"/>
        <w:jc w:val="both"/>
        <w:rPr>
          <w:sz w:val="28"/>
          <w:szCs w:val="28"/>
        </w:rPr>
      </w:pPr>
      <w:r w:rsidRPr="00B76B01">
        <w:rPr>
          <w:sz w:val="28"/>
          <w:szCs w:val="28"/>
        </w:rPr>
        <w:t>Объем налоговых и неналоговых доходов бюджета Воскресенского муниципального образования Воскресенского муниципального района Саратовской области</w:t>
      </w:r>
      <w:r w:rsidR="009D49CB" w:rsidRPr="00B76B01">
        <w:rPr>
          <w:sz w:val="28"/>
          <w:szCs w:val="28"/>
        </w:rPr>
        <w:t xml:space="preserve"> </w:t>
      </w:r>
      <w:r w:rsidRPr="00B76B01">
        <w:rPr>
          <w:sz w:val="28"/>
          <w:szCs w:val="28"/>
        </w:rPr>
        <w:t>планируется:</w:t>
      </w:r>
    </w:p>
    <w:p w:rsidR="00CB7A42" w:rsidRPr="00B76B01" w:rsidRDefault="00CB7A42" w:rsidP="00CB7A42">
      <w:pPr>
        <w:ind w:firstLine="720"/>
        <w:jc w:val="both"/>
        <w:rPr>
          <w:sz w:val="28"/>
          <w:szCs w:val="28"/>
        </w:rPr>
      </w:pPr>
      <w:r w:rsidRPr="00B76B01">
        <w:rPr>
          <w:sz w:val="28"/>
          <w:szCs w:val="28"/>
        </w:rPr>
        <w:t xml:space="preserve">- на </w:t>
      </w:r>
      <w:r w:rsidR="00AA7EAD" w:rsidRPr="00B76B01">
        <w:rPr>
          <w:sz w:val="28"/>
          <w:szCs w:val="28"/>
        </w:rPr>
        <w:t>2025</w:t>
      </w:r>
      <w:r w:rsidRPr="00B76B01">
        <w:rPr>
          <w:sz w:val="28"/>
          <w:szCs w:val="28"/>
        </w:rPr>
        <w:t xml:space="preserve"> год в объеме </w:t>
      </w:r>
      <w:r w:rsidR="00AB04B2" w:rsidRPr="00B76B01">
        <w:rPr>
          <w:sz w:val="28"/>
          <w:szCs w:val="28"/>
        </w:rPr>
        <w:t>8 828,4</w:t>
      </w:r>
      <w:r w:rsidRPr="00B76B01">
        <w:rPr>
          <w:sz w:val="28"/>
          <w:szCs w:val="28"/>
        </w:rPr>
        <w:t xml:space="preserve"> тыс. рублей, с</w:t>
      </w:r>
      <w:r w:rsidR="00B02830" w:rsidRPr="00B76B01">
        <w:rPr>
          <w:sz w:val="28"/>
          <w:szCs w:val="28"/>
        </w:rPr>
        <w:t xml:space="preserve"> </w:t>
      </w:r>
      <w:r w:rsidR="00AB04B2" w:rsidRPr="00B76B01">
        <w:rPr>
          <w:sz w:val="28"/>
          <w:szCs w:val="28"/>
        </w:rPr>
        <w:t>увеличением</w:t>
      </w:r>
      <w:r w:rsidRPr="00B76B01">
        <w:rPr>
          <w:sz w:val="28"/>
          <w:szCs w:val="28"/>
        </w:rPr>
        <w:t xml:space="preserve"> к бюджетным назначениям </w:t>
      </w:r>
      <w:r w:rsidR="00AA7EAD" w:rsidRPr="00B76B01">
        <w:rPr>
          <w:sz w:val="28"/>
          <w:szCs w:val="28"/>
        </w:rPr>
        <w:t>2024</w:t>
      </w:r>
      <w:r w:rsidR="00B02830" w:rsidRPr="00B76B01">
        <w:rPr>
          <w:sz w:val="28"/>
          <w:szCs w:val="28"/>
        </w:rPr>
        <w:t xml:space="preserve"> </w:t>
      </w:r>
      <w:r w:rsidRPr="00B76B01">
        <w:rPr>
          <w:sz w:val="28"/>
          <w:szCs w:val="28"/>
        </w:rPr>
        <w:t xml:space="preserve">года на </w:t>
      </w:r>
      <w:r w:rsidR="00AB04B2" w:rsidRPr="00B76B01">
        <w:rPr>
          <w:sz w:val="28"/>
          <w:szCs w:val="28"/>
        </w:rPr>
        <w:t>3,9</w:t>
      </w:r>
      <w:r w:rsidRPr="00B76B01">
        <w:rPr>
          <w:sz w:val="28"/>
          <w:szCs w:val="28"/>
        </w:rPr>
        <w:t xml:space="preserve"> %;</w:t>
      </w:r>
    </w:p>
    <w:p w:rsidR="00CB7A42" w:rsidRPr="00B76B01" w:rsidRDefault="00CB7A42" w:rsidP="00CB7A42">
      <w:pPr>
        <w:ind w:firstLine="720"/>
        <w:jc w:val="both"/>
        <w:rPr>
          <w:sz w:val="28"/>
          <w:szCs w:val="28"/>
        </w:rPr>
      </w:pPr>
      <w:r w:rsidRPr="00B76B01">
        <w:rPr>
          <w:sz w:val="28"/>
          <w:szCs w:val="28"/>
        </w:rPr>
        <w:t xml:space="preserve">- на </w:t>
      </w:r>
      <w:r w:rsidR="00AA7EAD" w:rsidRPr="00B76B01">
        <w:rPr>
          <w:sz w:val="28"/>
          <w:szCs w:val="28"/>
        </w:rPr>
        <w:t>2026</w:t>
      </w:r>
      <w:r w:rsidRPr="00B76B01">
        <w:rPr>
          <w:sz w:val="28"/>
          <w:szCs w:val="28"/>
        </w:rPr>
        <w:t xml:space="preserve"> год –</w:t>
      </w:r>
      <w:r w:rsidR="00C91AAA" w:rsidRPr="00B76B01">
        <w:rPr>
          <w:sz w:val="28"/>
          <w:szCs w:val="28"/>
        </w:rPr>
        <w:t xml:space="preserve"> </w:t>
      </w:r>
      <w:r w:rsidR="00AB04B2" w:rsidRPr="00B76B01">
        <w:rPr>
          <w:sz w:val="28"/>
          <w:szCs w:val="28"/>
        </w:rPr>
        <w:t>9 143,9</w:t>
      </w:r>
      <w:r w:rsidRPr="00B76B01">
        <w:rPr>
          <w:sz w:val="28"/>
          <w:szCs w:val="28"/>
        </w:rPr>
        <w:t xml:space="preserve"> тыс. рублей, с ростом к </w:t>
      </w:r>
      <w:r w:rsidR="00AA7EAD" w:rsidRPr="00B76B01">
        <w:rPr>
          <w:sz w:val="28"/>
          <w:szCs w:val="28"/>
        </w:rPr>
        <w:t>2025</w:t>
      </w:r>
      <w:r w:rsidRPr="00B76B01">
        <w:rPr>
          <w:sz w:val="28"/>
          <w:szCs w:val="28"/>
        </w:rPr>
        <w:t xml:space="preserve"> году на </w:t>
      </w:r>
      <w:r w:rsidR="00AB04B2" w:rsidRPr="00B76B01">
        <w:rPr>
          <w:sz w:val="28"/>
          <w:szCs w:val="28"/>
        </w:rPr>
        <w:t>3,6</w:t>
      </w:r>
      <w:r w:rsidR="00CC237F" w:rsidRPr="00B76B01">
        <w:rPr>
          <w:sz w:val="28"/>
          <w:szCs w:val="28"/>
        </w:rPr>
        <w:t xml:space="preserve"> </w:t>
      </w:r>
      <w:r w:rsidRPr="00B76B01">
        <w:rPr>
          <w:sz w:val="28"/>
          <w:szCs w:val="28"/>
        </w:rPr>
        <w:t>%;</w:t>
      </w:r>
    </w:p>
    <w:p w:rsidR="00CB7A42" w:rsidRPr="00B76B01" w:rsidRDefault="00CB7A42" w:rsidP="00CB7A42">
      <w:pPr>
        <w:ind w:firstLine="720"/>
        <w:jc w:val="both"/>
        <w:rPr>
          <w:sz w:val="28"/>
          <w:szCs w:val="28"/>
        </w:rPr>
      </w:pPr>
      <w:r w:rsidRPr="00B76B01">
        <w:rPr>
          <w:sz w:val="28"/>
          <w:szCs w:val="28"/>
        </w:rPr>
        <w:t xml:space="preserve">- на </w:t>
      </w:r>
      <w:r w:rsidR="00AA7EAD" w:rsidRPr="00B76B01">
        <w:rPr>
          <w:sz w:val="28"/>
          <w:szCs w:val="28"/>
        </w:rPr>
        <w:t>2027</w:t>
      </w:r>
      <w:r w:rsidRPr="00B76B01">
        <w:rPr>
          <w:sz w:val="28"/>
          <w:szCs w:val="28"/>
        </w:rPr>
        <w:t xml:space="preserve"> год – </w:t>
      </w:r>
      <w:r w:rsidR="00AB04B2" w:rsidRPr="00B76B01">
        <w:rPr>
          <w:sz w:val="28"/>
          <w:szCs w:val="28"/>
        </w:rPr>
        <w:t>9 447,7</w:t>
      </w:r>
      <w:r w:rsidRPr="00B76B01">
        <w:rPr>
          <w:sz w:val="28"/>
          <w:szCs w:val="28"/>
        </w:rPr>
        <w:t xml:space="preserve"> тыс. рублей, с ростом к </w:t>
      </w:r>
      <w:r w:rsidR="00AA7EAD" w:rsidRPr="00B76B01">
        <w:rPr>
          <w:sz w:val="28"/>
          <w:szCs w:val="28"/>
        </w:rPr>
        <w:t>2026</w:t>
      </w:r>
      <w:r w:rsidRPr="00B76B01">
        <w:rPr>
          <w:sz w:val="28"/>
          <w:szCs w:val="28"/>
        </w:rPr>
        <w:t xml:space="preserve"> году на </w:t>
      </w:r>
      <w:r w:rsidR="00AB04B2" w:rsidRPr="00B76B01">
        <w:rPr>
          <w:sz w:val="28"/>
          <w:szCs w:val="28"/>
        </w:rPr>
        <w:t>3,3</w:t>
      </w:r>
      <w:r w:rsidRPr="00B76B01">
        <w:rPr>
          <w:sz w:val="28"/>
          <w:szCs w:val="28"/>
        </w:rPr>
        <w:t xml:space="preserve"> %.</w:t>
      </w:r>
    </w:p>
    <w:p w:rsidR="00FE0244" w:rsidRPr="00B76B01" w:rsidRDefault="00FE0244" w:rsidP="00FE0244">
      <w:pPr>
        <w:ind w:firstLine="720"/>
        <w:jc w:val="both"/>
        <w:rPr>
          <w:sz w:val="28"/>
          <w:szCs w:val="28"/>
        </w:rPr>
      </w:pPr>
      <w:r w:rsidRPr="00B76B01">
        <w:rPr>
          <w:sz w:val="28"/>
          <w:szCs w:val="28"/>
        </w:rPr>
        <w:t>Объем налоговых и неналоговых доходов бюджета Елшанского муниципального образования Воскресенского муниципального района Саратовской области планируется:</w:t>
      </w:r>
    </w:p>
    <w:p w:rsidR="00FE0244" w:rsidRPr="00B76B01" w:rsidRDefault="00FE0244" w:rsidP="00FE0244">
      <w:pPr>
        <w:ind w:firstLine="720"/>
        <w:jc w:val="both"/>
        <w:rPr>
          <w:sz w:val="28"/>
          <w:szCs w:val="28"/>
        </w:rPr>
      </w:pPr>
      <w:r w:rsidRPr="00B76B01">
        <w:rPr>
          <w:sz w:val="28"/>
          <w:szCs w:val="28"/>
        </w:rPr>
        <w:t xml:space="preserve">- на </w:t>
      </w:r>
      <w:r w:rsidR="00AA7EAD" w:rsidRPr="00B76B01">
        <w:rPr>
          <w:sz w:val="28"/>
          <w:szCs w:val="28"/>
        </w:rPr>
        <w:t>2025</w:t>
      </w:r>
      <w:r w:rsidRPr="00B76B01">
        <w:rPr>
          <w:sz w:val="28"/>
          <w:szCs w:val="28"/>
        </w:rPr>
        <w:t xml:space="preserve"> год в объеме </w:t>
      </w:r>
      <w:r w:rsidR="0020137B" w:rsidRPr="00B76B01">
        <w:rPr>
          <w:sz w:val="28"/>
          <w:szCs w:val="28"/>
        </w:rPr>
        <w:t>14 199,6</w:t>
      </w:r>
      <w:r w:rsidRPr="00B76B01">
        <w:rPr>
          <w:sz w:val="28"/>
          <w:szCs w:val="28"/>
        </w:rPr>
        <w:t xml:space="preserve"> тыс. рублей, с </w:t>
      </w:r>
      <w:r w:rsidR="00CC237F" w:rsidRPr="00B76B01">
        <w:rPr>
          <w:sz w:val="28"/>
          <w:szCs w:val="28"/>
        </w:rPr>
        <w:t>увеличением</w:t>
      </w:r>
      <w:r w:rsidRPr="00B76B01">
        <w:rPr>
          <w:sz w:val="28"/>
          <w:szCs w:val="28"/>
        </w:rPr>
        <w:t xml:space="preserve"> к бюджетным назначениям </w:t>
      </w:r>
      <w:r w:rsidR="00AA7EAD" w:rsidRPr="00B76B01">
        <w:rPr>
          <w:sz w:val="28"/>
          <w:szCs w:val="28"/>
        </w:rPr>
        <w:t>2024</w:t>
      </w:r>
      <w:r w:rsidRPr="00B76B01">
        <w:rPr>
          <w:sz w:val="28"/>
          <w:szCs w:val="28"/>
        </w:rPr>
        <w:t xml:space="preserve"> года на </w:t>
      </w:r>
      <w:r w:rsidR="0020137B" w:rsidRPr="00B76B01">
        <w:rPr>
          <w:sz w:val="28"/>
          <w:szCs w:val="28"/>
        </w:rPr>
        <w:t>8,7</w:t>
      </w:r>
      <w:r w:rsidRPr="00B76B01">
        <w:rPr>
          <w:sz w:val="28"/>
          <w:szCs w:val="28"/>
        </w:rPr>
        <w:t xml:space="preserve"> %;</w:t>
      </w:r>
    </w:p>
    <w:p w:rsidR="00FE0244" w:rsidRPr="00B76B01" w:rsidRDefault="00FE0244" w:rsidP="00FE0244">
      <w:pPr>
        <w:ind w:firstLine="720"/>
        <w:jc w:val="both"/>
        <w:rPr>
          <w:sz w:val="28"/>
          <w:szCs w:val="28"/>
        </w:rPr>
      </w:pPr>
      <w:r w:rsidRPr="00B76B01">
        <w:rPr>
          <w:sz w:val="28"/>
          <w:szCs w:val="28"/>
        </w:rPr>
        <w:t xml:space="preserve">- на </w:t>
      </w:r>
      <w:r w:rsidR="00AA7EAD" w:rsidRPr="00B76B01">
        <w:rPr>
          <w:sz w:val="28"/>
          <w:szCs w:val="28"/>
        </w:rPr>
        <w:t>2026</w:t>
      </w:r>
      <w:r w:rsidRPr="00B76B01">
        <w:rPr>
          <w:sz w:val="28"/>
          <w:szCs w:val="28"/>
        </w:rPr>
        <w:t xml:space="preserve"> год – </w:t>
      </w:r>
      <w:r w:rsidR="0020137B" w:rsidRPr="00B76B01">
        <w:rPr>
          <w:sz w:val="28"/>
          <w:szCs w:val="28"/>
        </w:rPr>
        <w:t>14 761,0</w:t>
      </w:r>
      <w:r w:rsidRPr="00B76B01">
        <w:rPr>
          <w:sz w:val="28"/>
          <w:szCs w:val="28"/>
        </w:rPr>
        <w:t xml:space="preserve"> тыс. рублей, с </w:t>
      </w:r>
      <w:r w:rsidR="002D09F2" w:rsidRPr="00B76B01">
        <w:rPr>
          <w:sz w:val="28"/>
          <w:szCs w:val="28"/>
        </w:rPr>
        <w:t>увеличением</w:t>
      </w:r>
      <w:r w:rsidRPr="00B76B01">
        <w:rPr>
          <w:sz w:val="28"/>
          <w:szCs w:val="28"/>
        </w:rPr>
        <w:t xml:space="preserve"> к </w:t>
      </w:r>
      <w:r w:rsidR="00AA7EAD" w:rsidRPr="00B76B01">
        <w:rPr>
          <w:sz w:val="28"/>
          <w:szCs w:val="28"/>
        </w:rPr>
        <w:t>2025</w:t>
      </w:r>
      <w:r w:rsidRPr="00B76B01">
        <w:rPr>
          <w:sz w:val="28"/>
          <w:szCs w:val="28"/>
        </w:rPr>
        <w:t xml:space="preserve"> году на </w:t>
      </w:r>
      <w:r w:rsidR="0020137B" w:rsidRPr="00B76B01">
        <w:rPr>
          <w:sz w:val="28"/>
          <w:szCs w:val="28"/>
        </w:rPr>
        <w:t>4,0</w:t>
      </w:r>
      <w:r w:rsidR="00CC237F" w:rsidRPr="00B76B01">
        <w:rPr>
          <w:sz w:val="28"/>
          <w:szCs w:val="28"/>
        </w:rPr>
        <w:t xml:space="preserve"> </w:t>
      </w:r>
      <w:r w:rsidRPr="00B76B01">
        <w:rPr>
          <w:sz w:val="28"/>
          <w:szCs w:val="28"/>
        </w:rPr>
        <w:t>%;</w:t>
      </w:r>
    </w:p>
    <w:p w:rsidR="00FE0244" w:rsidRPr="00B76B01" w:rsidRDefault="00FE0244" w:rsidP="00FE0244">
      <w:pPr>
        <w:ind w:firstLine="720"/>
        <w:jc w:val="both"/>
        <w:rPr>
          <w:sz w:val="28"/>
          <w:szCs w:val="28"/>
        </w:rPr>
      </w:pPr>
      <w:r w:rsidRPr="00B76B01">
        <w:rPr>
          <w:sz w:val="28"/>
          <w:szCs w:val="28"/>
        </w:rPr>
        <w:t xml:space="preserve">- на </w:t>
      </w:r>
      <w:r w:rsidR="00AA7EAD" w:rsidRPr="00B76B01">
        <w:rPr>
          <w:sz w:val="28"/>
          <w:szCs w:val="28"/>
        </w:rPr>
        <w:t>2027</w:t>
      </w:r>
      <w:r w:rsidRPr="00B76B01">
        <w:rPr>
          <w:sz w:val="28"/>
          <w:szCs w:val="28"/>
        </w:rPr>
        <w:t xml:space="preserve"> год –</w:t>
      </w:r>
      <w:r w:rsidR="0020137B" w:rsidRPr="00B76B01">
        <w:rPr>
          <w:sz w:val="28"/>
          <w:szCs w:val="28"/>
        </w:rPr>
        <w:t>15 459,8</w:t>
      </w:r>
      <w:r w:rsidRPr="00B76B01">
        <w:rPr>
          <w:sz w:val="28"/>
          <w:szCs w:val="28"/>
        </w:rPr>
        <w:t xml:space="preserve"> тыс. рублей, с ростом к </w:t>
      </w:r>
      <w:r w:rsidR="00AA7EAD" w:rsidRPr="00B76B01">
        <w:rPr>
          <w:sz w:val="28"/>
          <w:szCs w:val="28"/>
        </w:rPr>
        <w:t>2026</w:t>
      </w:r>
      <w:r w:rsidRPr="00B76B01">
        <w:rPr>
          <w:sz w:val="28"/>
          <w:szCs w:val="28"/>
        </w:rPr>
        <w:t xml:space="preserve"> году на </w:t>
      </w:r>
      <w:r w:rsidR="00354855" w:rsidRPr="00B76B01">
        <w:rPr>
          <w:sz w:val="28"/>
          <w:szCs w:val="28"/>
        </w:rPr>
        <w:t>4,7</w:t>
      </w:r>
      <w:r w:rsidRPr="00B76B01">
        <w:rPr>
          <w:sz w:val="28"/>
          <w:szCs w:val="28"/>
        </w:rPr>
        <w:t xml:space="preserve"> %.</w:t>
      </w:r>
    </w:p>
    <w:p w:rsidR="00FE0244" w:rsidRPr="00B76B01" w:rsidRDefault="00FE0244" w:rsidP="00FE0244">
      <w:pPr>
        <w:ind w:firstLine="720"/>
        <w:jc w:val="both"/>
        <w:rPr>
          <w:sz w:val="28"/>
          <w:szCs w:val="28"/>
        </w:rPr>
      </w:pPr>
      <w:r w:rsidRPr="00B76B01">
        <w:rPr>
          <w:sz w:val="28"/>
          <w:szCs w:val="28"/>
        </w:rPr>
        <w:t>Объем налоговых и неналоговых доходов бюджета Синодского муниципального образования Воскресенского муниципального района Саратовской области планируется:</w:t>
      </w:r>
    </w:p>
    <w:p w:rsidR="00FE0244" w:rsidRPr="00B76B01" w:rsidRDefault="00FE0244" w:rsidP="00FE0244">
      <w:pPr>
        <w:ind w:firstLine="720"/>
        <w:jc w:val="both"/>
        <w:rPr>
          <w:sz w:val="28"/>
          <w:szCs w:val="28"/>
        </w:rPr>
      </w:pPr>
      <w:r w:rsidRPr="00B76B01">
        <w:rPr>
          <w:sz w:val="28"/>
          <w:szCs w:val="28"/>
        </w:rPr>
        <w:t xml:space="preserve">- на </w:t>
      </w:r>
      <w:r w:rsidR="00AA7EAD" w:rsidRPr="00B76B01">
        <w:rPr>
          <w:sz w:val="28"/>
          <w:szCs w:val="28"/>
        </w:rPr>
        <w:t>2025</w:t>
      </w:r>
      <w:r w:rsidRPr="00B76B01">
        <w:rPr>
          <w:sz w:val="28"/>
          <w:szCs w:val="28"/>
        </w:rPr>
        <w:t xml:space="preserve"> год в объеме </w:t>
      </w:r>
      <w:r w:rsidR="001641F8" w:rsidRPr="00B76B01">
        <w:rPr>
          <w:sz w:val="28"/>
          <w:szCs w:val="28"/>
        </w:rPr>
        <w:t>9 284,5</w:t>
      </w:r>
      <w:r w:rsidRPr="00B76B01">
        <w:rPr>
          <w:sz w:val="28"/>
          <w:szCs w:val="28"/>
        </w:rPr>
        <w:t xml:space="preserve"> тыс. рублей, с у</w:t>
      </w:r>
      <w:r w:rsidR="0079478B" w:rsidRPr="00B76B01">
        <w:rPr>
          <w:sz w:val="28"/>
          <w:szCs w:val="28"/>
        </w:rPr>
        <w:t xml:space="preserve">меньшением </w:t>
      </w:r>
      <w:r w:rsidRPr="00B76B01">
        <w:rPr>
          <w:sz w:val="28"/>
          <w:szCs w:val="28"/>
        </w:rPr>
        <w:t xml:space="preserve">к бюджетным назначениям </w:t>
      </w:r>
      <w:r w:rsidR="00AA7EAD" w:rsidRPr="00B76B01">
        <w:rPr>
          <w:sz w:val="28"/>
          <w:szCs w:val="28"/>
        </w:rPr>
        <w:t>2024</w:t>
      </w:r>
      <w:r w:rsidRPr="00B76B01">
        <w:rPr>
          <w:sz w:val="28"/>
          <w:szCs w:val="28"/>
        </w:rPr>
        <w:t xml:space="preserve"> года на </w:t>
      </w:r>
      <w:r w:rsidR="001641F8" w:rsidRPr="00B76B01">
        <w:rPr>
          <w:sz w:val="28"/>
          <w:szCs w:val="28"/>
        </w:rPr>
        <w:t>8,7</w:t>
      </w:r>
      <w:r w:rsidRPr="00B76B01">
        <w:rPr>
          <w:sz w:val="28"/>
          <w:szCs w:val="28"/>
        </w:rPr>
        <w:t xml:space="preserve"> %;</w:t>
      </w:r>
    </w:p>
    <w:p w:rsidR="00FE0244" w:rsidRPr="00B76B01" w:rsidRDefault="00FE0244" w:rsidP="00FE0244">
      <w:pPr>
        <w:ind w:firstLine="720"/>
        <w:jc w:val="both"/>
        <w:rPr>
          <w:sz w:val="28"/>
          <w:szCs w:val="28"/>
        </w:rPr>
      </w:pPr>
      <w:r w:rsidRPr="00B76B01">
        <w:rPr>
          <w:sz w:val="28"/>
          <w:szCs w:val="28"/>
        </w:rPr>
        <w:t xml:space="preserve">- на </w:t>
      </w:r>
      <w:r w:rsidR="00AA7EAD" w:rsidRPr="00B76B01">
        <w:rPr>
          <w:sz w:val="28"/>
          <w:szCs w:val="28"/>
        </w:rPr>
        <w:t>2026</w:t>
      </w:r>
      <w:r w:rsidRPr="00B76B01">
        <w:rPr>
          <w:sz w:val="28"/>
          <w:szCs w:val="28"/>
        </w:rPr>
        <w:t xml:space="preserve"> год –</w:t>
      </w:r>
      <w:r w:rsidR="00DD3BD5" w:rsidRPr="00B76B01">
        <w:rPr>
          <w:sz w:val="28"/>
          <w:szCs w:val="28"/>
        </w:rPr>
        <w:t xml:space="preserve"> </w:t>
      </w:r>
      <w:r w:rsidR="001641F8" w:rsidRPr="00B76B01">
        <w:rPr>
          <w:sz w:val="28"/>
          <w:szCs w:val="28"/>
        </w:rPr>
        <w:t>10 442,4</w:t>
      </w:r>
      <w:r w:rsidR="00EB0FEB" w:rsidRPr="00B76B01">
        <w:rPr>
          <w:sz w:val="28"/>
          <w:szCs w:val="28"/>
        </w:rPr>
        <w:t xml:space="preserve"> </w:t>
      </w:r>
      <w:r w:rsidRPr="00B76B01">
        <w:rPr>
          <w:sz w:val="28"/>
          <w:szCs w:val="28"/>
        </w:rPr>
        <w:t xml:space="preserve">тыс. рублей, с ростом к </w:t>
      </w:r>
      <w:r w:rsidR="00AA7EAD" w:rsidRPr="00B76B01">
        <w:rPr>
          <w:sz w:val="28"/>
          <w:szCs w:val="28"/>
        </w:rPr>
        <w:t>2025</w:t>
      </w:r>
      <w:r w:rsidRPr="00B76B01">
        <w:rPr>
          <w:sz w:val="28"/>
          <w:szCs w:val="28"/>
        </w:rPr>
        <w:t xml:space="preserve"> году на </w:t>
      </w:r>
      <w:r w:rsidR="001641F8" w:rsidRPr="00B76B01">
        <w:rPr>
          <w:sz w:val="28"/>
          <w:szCs w:val="28"/>
        </w:rPr>
        <w:t>12,5</w:t>
      </w:r>
      <w:r w:rsidR="00DD3BD5" w:rsidRPr="00B76B01">
        <w:rPr>
          <w:sz w:val="28"/>
          <w:szCs w:val="28"/>
        </w:rPr>
        <w:t xml:space="preserve"> </w:t>
      </w:r>
      <w:r w:rsidRPr="00B76B01">
        <w:rPr>
          <w:sz w:val="28"/>
          <w:szCs w:val="28"/>
        </w:rPr>
        <w:t>%;</w:t>
      </w:r>
    </w:p>
    <w:p w:rsidR="00FE0244" w:rsidRPr="00B76B01" w:rsidRDefault="00FE0244" w:rsidP="00FE0244">
      <w:pPr>
        <w:ind w:firstLine="720"/>
        <w:jc w:val="both"/>
        <w:rPr>
          <w:sz w:val="28"/>
          <w:szCs w:val="28"/>
        </w:rPr>
      </w:pPr>
      <w:r w:rsidRPr="00B76B01">
        <w:rPr>
          <w:sz w:val="28"/>
          <w:szCs w:val="28"/>
        </w:rPr>
        <w:t xml:space="preserve">- на </w:t>
      </w:r>
      <w:r w:rsidR="00AA7EAD" w:rsidRPr="00B76B01">
        <w:rPr>
          <w:sz w:val="28"/>
          <w:szCs w:val="28"/>
        </w:rPr>
        <w:t>2027</w:t>
      </w:r>
      <w:r w:rsidRPr="00B76B01">
        <w:rPr>
          <w:sz w:val="28"/>
          <w:szCs w:val="28"/>
        </w:rPr>
        <w:t xml:space="preserve"> год – </w:t>
      </w:r>
      <w:r w:rsidR="001641F8" w:rsidRPr="00B76B01">
        <w:rPr>
          <w:sz w:val="28"/>
          <w:szCs w:val="28"/>
        </w:rPr>
        <w:t>10 452,4</w:t>
      </w:r>
      <w:r w:rsidRPr="00B76B01">
        <w:rPr>
          <w:sz w:val="28"/>
          <w:szCs w:val="28"/>
        </w:rPr>
        <w:t xml:space="preserve"> тыс. рублей, с ростом к </w:t>
      </w:r>
      <w:r w:rsidR="00AA7EAD" w:rsidRPr="00B76B01">
        <w:rPr>
          <w:sz w:val="28"/>
          <w:szCs w:val="28"/>
        </w:rPr>
        <w:t>2026</w:t>
      </w:r>
      <w:r w:rsidRPr="00B76B01">
        <w:rPr>
          <w:sz w:val="28"/>
          <w:szCs w:val="28"/>
        </w:rPr>
        <w:t xml:space="preserve"> году на </w:t>
      </w:r>
      <w:r w:rsidR="001641F8" w:rsidRPr="00B76B01">
        <w:rPr>
          <w:sz w:val="28"/>
          <w:szCs w:val="28"/>
        </w:rPr>
        <w:t>0,1</w:t>
      </w:r>
      <w:r w:rsidR="00DD3BD5" w:rsidRPr="00B76B01">
        <w:rPr>
          <w:sz w:val="28"/>
          <w:szCs w:val="28"/>
        </w:rPr>
        <w:t xml:space="preserve"> </w:t>
      </w:r>
      <w:r w:rsidRPr="00B76B01">
        <w:rPr>
          <w:sz w:val="28"/>
          <w:szCs w:val="28"/>
        </w:rPr>
        <w:t>%.</w:t>
      </w:r>
    </w:p>
    <w:p w:rsidR="0033545A" w:rsidRPr="00B76B01" w:rsidRDefault="0033545A" w:rsidP="0033545A">
      <w:r w:rsidRPr="00B76B01">
        <w:rPr>
          <w:b/>
          <w:sz w:val="28"/>
          <w:szCs w:val="28"/>
        </w:rPr>
        <w:br w:type="page"/>
      </w:r>
      <w:r w:rsidR="00A74524" w:rsidRPr="00B76B01">
        <w:rPr>
          <w:b/>
          <w:sz w:val="28"/>
          <w:szCs w:val="28"/>
        </w:rPr>
        <w:lastRenderedPageBreak/>
        <w:t xml:space="preserve"> </w:t>
      </w:r>
    </w:p>
    <w:p w:rsidR="00B8379D" w:rsidRPr="00B76B01" w:rsidRDefault="00B8379D" w:rsidP="00B8379D">
      <w:pPr>
        <w:ind w:firstLine="6804"/>
        <w:jc w:val="both"/>
        <w:rPr>
          <w:sz w:val="20"/>
          <w:szCs w:val="20"/>
        </w:rPr>
      </w:pPr>
      <w:r w:rsidRPr="00B76B01">
        <w:rPr>
          <w:sz w:val="20"/>
          <w:szCs w:val="20"/>
        </w:rPr>
        <w:t>Приложение 2</w:t>
      </w:r>
    </w:p>
    <w:p w:rsidR="00B8379D" w:rsidRPr="00B76B01" w:rsidRDefault="00B8379D" w:rsidP="00B8379D">
      <w:pPr>
        <w:ind w:firstLine="6804"/>
        <w:jc w:val="both"/>
        <w:rPr>
          <w:sz w:val="20"/>
          <w:szCs w:val="20"/>
        </w:rPr>
      </w:pPr>
      <w:r w:rsidRPr="00B76B01">
        <w:rPr>
          <w:sz w:val="20"/>
          <w:szCs w:val="20"/>
        </w:rPr>
        <w:t>к постановлению администрации</w:t>
      </w:r>
    </w:p>
    <w:p w:rsidR="00B8379D" w:rsidRPr="00B76B01" w:rsidRDefault="00B8379D" w:rsidP="00B8379D">
      <w:pPr>
        <w:ind w:firstLine="6804"/>
        <w:jc w:val="both"/>
        <w:rPr>
          <w:sz w:val="20"/>
          <w:szCs w:val="20"/>
        </w:rPr>
      </w:pPr>
      <w:r w:rsidRPr="00B76B01">
        <w:rPr>
          <w:sz w:val="20"/>
          <w:szCs w:val="20"/>
        </w:rPr>
        <w:t>Воскресенского муниципального</w:t>
      </w:r>
    </w:p>
    <w:p w:rsidR="00B8379D" w:rsidRPr="00B76B01" w:rsidRDefault="00B8379D" w:rsidP="00B8379D">
      <w:pPr>
        <w:ind w:firstLine="6804"/>
        <w:jc w:val="both"/>
        <w:rPr>
          <w:sz w:val="20"/>
          <w:szCs w:val="20"/>
        </w:rPr>
      </w:pPr>
      <w:r w:rsidRPr="00B76B01">
        <w:rPr>
          <w:sz w:val="20"/>
          <w:szCs w:val="20"/>
        </w:rPr>
        <w:t xml:space="preserve">района Саратовской области </w:t>
      </w:r>
    </w:p>
    <w:p w:rsidR="001C30BA" w:rsidRPr="00B76B01" w:rsidRDefault="001C30BA" w:rsidP="001C30BA">
      <w:pPr>
        <w:ind w:firstLine="6804"/>
        <w:jc w:val="both"/>
        <w:rPr>
          <w:sz w:val="20"/>
          <w:szCs w:val="20"/>
        </w:rPr>
      </w:pPr>
      <w:r w:rsidRPr="00B76B01">
        <w:rPr>
          <w:sz w:val="20"/>
          <w:szCs w:val="20"/>
        </w:rPr>
        <w:t>от</w:t>
      </w:r>
      <w:r w:rsidR="00AF1EAC" w:rsidRPr="00B76B01">
        <w:rPr>
          <w:sz w:val="20"/>
          <w:szCs w:val="20"/>
        </w:rPr>
        <w:t xml:space="preserve"> </w:t>
      </w:r>
      <w:r w:rsidR="00E974C3" w:rsidRPr="00B76B01">
        <w:rPr>
          <w:sz w:val="20"/>
          <w:szCs w:val="20"/>
        </w:rPr>
        <w:t xml:space="preserve">   </w:t>
      </w:r>
      <w:r w:rsidR="00AF1EAC" w:rsidRPr="00B76B01">
        <w:rPr>
          <w:sz w:val="20"/>
          <w:szCs w:val="20"/>
        </w:rPr>
        <w:t xml:space="preserve"> </w:t>
      </w:r>
      <w:r w:rsidR="00363832" w:rsidRPr="00B76B01">
        <w:rPr>
          <w:sz w:val="20"/>
          <w:szCs w:val="20"/>
        </w:rPr>
        <w:t xml:space="preserve">                     </w:t>
      </w:r>
      <w:r w:rsidR="00AA7EAD" w:rsidRPr="00B76B01">
        <w:rPr>
          <w:sz w:val="20"/>
          <w:szCs w:val="20"/>
        </w:rPr>
        <w:t>2024</w:t>
      </w:r>
      <w:r w:rsidRPr="00B76B01">
        <w:rPr>
          <w:sz w:val="20"/>
          <w:szCs w:val="20"/>
        </w:rPr>
        <w:t xml:space="preserve"> года №</w:t>
      </w:r>
    </w:p>
    <w:p w:rsidR="003C2884" w:rsidRPr="00B76B01" w:rsidRDefault="003C2884" w:rsidP="003C2884">
      <w:pPr>
        <w:jc w:val="center"/>
        <w:rPr>
          <w:b/>
          <w:sz w:val="28"/>
          <w:szCs w:val="28"/>
        </w:rPr>
      </w:pPr>
      <w:r w:rsidRPr="00B76B01">
        <w:rPr>
          <w:b/>
          <w:sz w:val="28"/>
          <w:szCs w:val="28"/>
          <w:lang w:val="en-US"/>
        </w:rPr>
        <w:t>II</w:t>
      </w:r>
      <w:r w:rsidRPr="00B76B01">
        <w:rPr>
          <w:b/>
          <w:sz w:val="28"/>
          <w:szCs w:val="28"/>
        </w:rPr>
        <w:t>. Бюджетная политика</w:t>
      </w:r>
    </w:p>
    <w:p w:rsidR="003C2884" w:rsidRPr="00B76B01" w:rsidRDefault="003C2884" w:rsidP="003C2884">
      <w:pPr>
        <w:autoSpaceDE w:val="0"/>
        <w:autoSpaceDN w:val="0"/>
        <w:ind w:firstLine="720"/>
        <w:jc w:val="both"/>
        <w:rPr>
          <w:sz w:val="28"/>
          <w:szCs w:val="28"/>
        </w:rPr>
      </w:pPr>
    </w:p>
    <w:p w:rsidR="00D754DA" w:rsidRPr="00B76B01" w:rsidRDefault="00D754DA" w:rsidP="00D754DA">
      <w:pPr>
        <w:ind w:firstLine="709"/>
        <w:jc w:val="both"/>
        <w:rPr>
          <w:sz w:val="28"/>
          <w:szCs w:val="28"/>
        </w:rPr>
      </w:pPr>
      <w:r w:rsidRPr="00B76B01">
        <w:rPr>
          <w:sz w:val="28"/>
          <w:szCs w:val="28"/>
        </w:rPr>
        <w:t>Бюджетная политика Воскресенского муниципального Саратовской области в сфере расходов предполагает рациональное управление бюджетными ресурсами в целях безусловного исполнения установленных социально значимых обязательств.</w:t>
      </w:r>
    </w:p>
    <w:p w:rsidR="00D754DA" w:rsidRPr="00B76B01" w:rsidRDefault="00D754DA" w:rsidP="00D754DA">
      <w:pPr>
        <w:ind w:firstLine="709"/>
        <w:jc w:val="both"/>
        <w:rPr>
          <w:sz w:val="28"/>
          <w:szCs w:val="28"/>
        </w:rPr>
      </w:pPr>
      <w:r w:rsidRPr="00B76B01">
        <w:rPr>
          <w:sz w:val="28"/>
          <w:szCs w:val="28"/>
        </w:rPr>
        <w:t>В условиях ограниченности финансовых ресурсов особую значимость приобретают следующие меры:</w:t>
      </w:r>
    </w:p>
    <w:p w:rsidR="00D754DA" w:rsidRPr="00B76B01" w:rsidRDefault="00D754DA" w:rsidP="00D754DA">
      <w:pPr>
        <w:ind w:firstLine="709"/>
        <w:jc w:val="both"/>
        <w:rPr>
          <w:sz w:val="28"/>
          <w:szCs w:val="28"/>
        </w:rPr>
      </w:pPr>
      <w:r w:rsidRPr="00B76B01">
        <w:rPr>
          <w:sz w:val="28"/>
          <w:szCs w:val="28"/>
        </w:rPr>
        <w:t>приоритизация и повышение эффективности бюджетных расходов;</w:t>
      </w:r>
    </w:p>
    <w:p w:rsidR="00D754DA" w:rsidRPr="00B76B01" w:rsidRDefault="00D754DA" w:rsidP="00D754DA">
      <w:pPr>
        <w:ind w:firstLine="709"/>
        <w:jc w:val="both"/>
        <w:rPr>
          <w:sz w:val="28"/>
          <w:szCs w:val="28"/>
        </w:rPr>
      </w:pPr>
      <w:r w:rsidRPr="00B76B01">
        <w:rPr>
          <w:sz w:val="28"/>
          <w:szCs w:val="28"/>
        </w:rPr>
        <w:t xml:space="preserve">реализация мероприятий по оздоровлению муниципальных финансов </w:t>
      </w:r>
      <w:r w:rsidR="00CC2A3D" w:rsidRPr="00B76B01">
        <w:rPr>
          <w:sz w:val="28"/>
          <w:szCs w:val="28"/>
        </w:rPr>
        <w:t>района</w:t>
      </w:r>
      <w:r w:rsidRPr="00B76B01">
        <w:rPr>
          <w:sz w:val="28"/>
          <w:szCs w:val="28"/>
        </w:rPr>
        <w:t>;</w:t>
      </w:r>
    </w:p>
    <w:p w:rsidR="00D754DA" w:rsidRPr="00B76B01" w:rsidRDefault="00D754DA" w:rsidP="00D754DA">
      <w:pPr>
        <w:ind w:firstLine="709"/>
        <w:jc w:val="both"/>
        <w:rPr>
          <w:sz w:val="28"/>
          <w:szCs w:val="28"/>
        </w:rPr>
      </w:pPr>
      <w:r w:rsidRPr="00B76B01">
        <w:rPr>
          <w:sz w:val="28"/>
          <w:szCs w:val="28"/>
        </w:rPr>
        <w:t xml:space="preserve">повышение качества финансового менеджмента главных распорядителей средств </w:t>
      </w:r>
      <w:r w:rsidR="00F5295F" w:rsidRPr="00B76B01">
        <w:rPr>
          <w:sz w:val="28"/>
          <w:szCs w:val="28"/>
        </w:rPr>
        <w:t>местного</w:t>
      </w:r>
      <w:r w:rsidRPr="00B76B01">
        <w:rPr>
          <w:sz w:val="28"/>
          <w:szCs w:val="28"/>
        </w:rPr>
        <w:t xml:space="preserve"> бюджета;</w:t>
      </w:r>
    </w:p>
    <w:p w:rsidR="00D754DA" w:rsidRPr="00B76B01" w:rsidRDefault="00D754DA" w:rsidP="00D754DA">
      <w:pPr>
        <w:ind w:firstLine="709"/>
        <w:jc w:val="both"/>
        <w:rPr>
          <w:sz w:val="28"/>
          <w:szCs w:val="28"/>
        </w:rPr>
      </w:pPr>
      <w:r w:rsidRPr="00B76B01">
        <w:rPr>
          <w:sz w:val="28"/>
          <w:szCs w:val="28"/>
        </w:rPr>
        <w:t>совершенствование системы управления</w:t>
      </w:r>
      <w:r w:rsidR="00F5295F" w:rsidRPr="00B76B01">
        <w:rPr>
          <w:sz w:val="28"/>
          <w:szCs w:val="28"/>
        </w:rPr>
        <w:t xml:space="preserve"> муниципальными</w:t>
      </w:r>
      <w:r w:rsidRPr="00B76B01">
        <w:rPr>
          <w:sz w:val="28"/>
          <w:szCs w:val="28"/>
        </w:rPr>
        <w:t xml:space="preserve"> программами </w:t>
      </w:r>
      <w:r w:rsidR="00F5295F" w:rsidRPr="00B76B01">
        <w:rPr>
          <w:sz w:val="28"/>
          <w:szCs w:val="28"/>
        </w:rPr>
        <w:t xml:space="preserve">Воскресенского муниципального района </w:t>
      </w:r>
      <w:r w:rsidRPr="00B76B01">
        <w:rPr>
          <w:sz w:val="28"/>
          <w:szCs w:val="28"/>
        </w:rPr>
        <w:t>Саратовской области на проектных принципах;</w:t>
      </w:r>
    </w:p>
    <w:p w:rsidR="00D754DA" w:rsidRPr="00B76B01" w:rsidRDefault="00D754DA" w:rsidP="00D754DA">
      <w:pPr>
        <w:ind w:firstLine="709"/>
        <w:jc w:val="both"/>
        <w:rPr>
          <w:sz w:val="28"/>
          <w:szCs w:val="28"/>
        </w:rPr>
      </w:pPr>
      <w:r w:rsidRPr="00B76B01">
        <w:rPr>
          <w:sz w:val="28"/>
          <w:szCs w:val="28"/>
        </w:rPr>
        <w:t xml:space="preserve">обеспечение открытости и прозрачности бюджетного процесса как условия для осуществления общественного контроля эффективности бюджетных расходов. </w:t>
      </w:r>
    </w:p>
    <w:p w:rsidR="00D754DA" w:rsidRPr="00B76B01" w:rsidRDefault="00D754DA" w:rsidP="00D754DA">
      <w:pPr>
        <w:ind w:firstLine="709"/>
        <w:jc w:val="both"/>
        <w:rPr>
          <w:sz w:val="28"/>
          <w:szCs w:val="28"/>
        </w:rPr>
      </w:pPr>
      <w:r w:rsidRPr="00B76B01">
        <w:rPr>
          <w:sz w:val="28"/>
          <w:szCs w:val="28"/>
        </w:rPr>
        <w:t>В целях минимизации рисков несбалансированности бюджета требуется обеспечить:</w:t>
      </w:r>
    </w:p>
    <w:p w:rsidR="00D754DA" w:rsidRPr="00B76B01" w:rsidRDefault="00D754DA" w:rsidP="00D754DA">
      <w:pPr>
        <w:ind w:firstLine="709"/>
        <w:jc w:val="both"/>
        <w:rPr>
          <w:sz w:val="28"/>
          <w:szCs w:val="28"/>
        </w:rPr>
      </w:pPr>
      <w:r w:rsidRPr="00B76B01">
        <w:rPr>
          <w:sz w:val="28"/>
          <w:szCs w:val="28"/>
        </w:rPr>
        <w:t xml:space="preserve">повышение качества планирования и долгосрочного прогнозирования параметров </w:t>
      </w:r>
      <w:r w:rsidR="008038C3" w:rsidRPr="00B76B01">
        <w:rPr>
          <w:sz w:val="28"/>
          <w:szCs w:val="28"/>
        </w:rPr>
        <w:t>местного</w:t>
      </w:r>
      <w:r w:rsidRPr="00B76B01">
        <w:rPr>
          <w:sz w:val="28"/>
          <w:szCs w:val="28"/>
        </w:rPr>
        <w:t xml:space="preserve"> бюджета, в том числе реалистичную оценку бюджетных доходов;</w:t>
      </w:r>
    </w:p>
    <w:p w:rsidR="00D754DA" w:rsidRPr="00B76B01" w:rsidRDefault="00D754DA" w:rsidP="00D754DA">
      <w:pPr>
        <w:ind w:firstLine="709"/>
        <w:jc w:val="both"/>
        <w:rPr>
          <w:sz w:val="28"/>
          <w:szCs w:val="28"/>
        </w:rPr>
      </w:pPr>
      <w:r w:rsidRPr="00B76B01">
        <w:rPr>
          <w:sz w:val="28"/>
          <w:szCs w:val="28"/>
        </w:rPr>
        <w:t>формирование бюджетных резервов</w:t>
      </w:r>
      <w:r w:rsidR="00785111" w:rsidRPr="00B76B01">
        <w:rPr>
          <w:sz w:val="28"/>
          <w:szCs w:val="28"/>
        </w:rPr>
        <w:t>;</w:t>
      </w:r>
    </w:p>
    <w:p w:rsidR="00D754DA" w:rsidRPr="00B76B01" w:rsidRDefault="00D754DA" w:rsidP="00D754DA">
      <w:pPr>
        <w:ind w:firstLine="709"/>
        <w:jc w:val="both"/>
        <w:rPr>
          <w:sz w:val="28"/>
          <w:szCs w:val="28"/>
        </w:rPr>
      </w:pPr>
      <w:r w:rsidRPr="00B76B01">
        <w:rPr>
          <w:sz w:val="28"/>
          <w:szCs w:val="28"/>
        </w:rPr>
        <w:t>повышение качества управления муниципальными финансами, эффективности расходования бюджетных средств и ответственности органов местного самоуправления муниципальных образований области за проводимую бюджетную политику</w:t>
      </w:r>
      <w:r w:rsidR="00785111" w:rsidRPr="00B76B01">
        <w:rPr>
          <w:sz w:val="28"/>
          <w:szCs w:val="28"/>
        </w:rPr>
        <w:t>.</w:t>
      </w:r>
    </w:p>
    <w:p w:rsidR="00D754DA" w:rsidRPr="00B76B01" w:rsidRDefault="00D754DA" w:rsidP="00D754DA">
      <w:pPr>
        <w:ind w:firstLine="709"/>
        <w:jc w:val="both"/>
        <w:rPr>
          <w:sz w:val="28"/>
          <w:szCs w:val="28"/>
        </w:rPr>
      </w:pPr>
      <w:r w:rsidRPr="00B76B01">
        <w:rPr>
          <w:sz w:val="28"/>
          <w:szCs w:val="28"/>
        </w:rPr>
        <w:t xml:space="preserve">В области управления </w:t>
      </w:r>
      <w:r w:rsidR="00785111" w:rsidRPr="00B76B01">
        <w:rPr>
          <w:sz w:val="28"/>
          <w:szCs w:val="28"/>
        </w:rPr>
        <w:t>муниципальным</w:t>
      </w:r>
      <w:r w:rsidRPr="00B76B01">
        <w:rPr>
          <w:sz w:val="28"/>
          <w:szCs w:val="28"/>
        </w:rPr>
        <w:t xml:space="preserve"> долгом деятельность будет нацелена на сохранение финансовой устойчивости </w:t>
      </w:r>
      <w:r w:rsidR="00D653DA" w:rsidRPr="00B76B01">
        <w:rPr>
          <w:sz w:val="28"/>
          <w:szCs w:val="28"/>
        </w:rPr>
        <w:t>местного</w:t>
      </w:r>
      <w:r w:rsidRPr="00B76B01">
        <w:rPr>
          <w:sz w:val="28"/>
          <w:szCs w:val="28"/>
        </w:rPr>
        <w:t xml:space="preserve"> бюджета, с минимизацией рисков возникновения кризисных ситуаций при исполнении </w:t>
      </w:r>
      <w:r w:rsidR="00D653DA" w:rsidRPr="00B76B01">
        <w:rPr>
          <w:sz w:val="28"/>
          <w:szCs w:val="28"/>
        </w:rPr>
        <w:t>местного</w:t>
      </w:r>
      <w:r w:rsidRPr="00B76B01">
        <w:rPr>
          <w:sz w:val="28"/>
          <w:szCs w:val="28"/>
        </w:rPr>
        <w:t xml:space="preserve"> бюджета.</w:t>
      </w:r>
    </w:p>
    <w:p w:rsidR="009C35E9" w:rsidRPr="00B76B01" w:rsidRDefault="009C35E9" w:rsidP="009C35E9">
      <w:pPr>
        <w:widowControl w:val="0"/>
        <w:ind w:firstLine="709"/>
        <w:jc w:val="both"/>
        <w:rPr>
          <w:sz w:val="28"/>
          <w:szCs w:val="28"/>
        </w:rPr>
      </w:pPr>
      <w:r w:rsidRPr="00B76B01">
        <w:rPr>
          <w:sz w:val="28"/>
          <w:szCs w:val="28"/>
        </w:rPr>
        <w:t xml:space="preserve">Ключевыми задачами региональной бюджетной политики остаются достижение стратегических целей социально-экономического развития, сохранение достигнутого соотношения оплаты труда по категориям работников бюджетной сферы, определенным Указами Президента Российской Федерации от 7 мая 2012 года № 597, 1 июня 2012 года № 761 и 28 декабря 2012 года № 1688, гарантированное выполнение установленных социальных обязательств. </w:t>
      </w:r>
    </w:p>
    <w:p w:rsidR="009C35E9" w:rsidRPr="00B76B01" w:rsidRDefault="009C35E9" w:rsidP="009C35E9">
      <w:pPr>
        <w:widowControl w:val="0"/>
        <w:ind w:firstLine="709"/>
        <w:jc w:val="both"/>
        <w:rPr>
          <w:sz w:val="28"/>
          <w:szCs w:val="28"/>
        </w:rPr>
      </w:pPr>
    </w:p>
    <w:p w:rsidR="009C35E9" w:rsidRPr="00B76B01" w:rsidRDefault="009C35E9" w:rsidP="009C35E9">
      <w:pPr>
        <w:widowControl w:val="0"/>
        <w:ind w:firstLine="709"/>
        <w:jc w:val="both"/>
        <w:rPr>
          <w:sz w:val="28"/>
          <w:szCs w:val="28"/>
        </w:rPr>
      </w:pPr>
    </w:p>
    <w:p w:rsidR="003C2884" w:rsidRPr="00B76B01" w:rsidRDefault="003C2884" w:rsidP="003C2884">
      <w:pPr>
        <w:widowControl w:val="0"/>
        <w:jc w:val="center"/>
        <w:rPr>
          <w:b/>
          <w:snapToGrid w:val="0"/>
          <w:sz w:val="28"/>
          <w:szCs w:val="28"/>
        </w:rPr>
      </w:pPr>
      <w:r w:rsidRPr="00B76B01">
        <w:rPr>
          <w:b/>
          <w:snapToGrid w:val="0"/>
          <w:sz w:val="28"/>
          <w:szCs w:val="28"/>
          <w:lang w:val="en-US"/>
        </w:rPr>
        <w:t>III</w:t>
      </w:r>
      <w:r w:rsidRPr="00B76B01">
        <w:rPr>
          <w:b/>
          <w:snapToGrid w:val="0"/>
          <w:sz w:val="28"/>
          <w:szCs w:val="28"/>
        </w:rPr>
        <w:t xml:space="preserve">. Основные характеристики консолидированного бюджета </w:t>
      </w:r>
    </w:p>
    <w:p w:rsidR="003C2884" w:rsidRPr="00B76B01" w:rsidRDefault="003C2884" w:rsidP="003C2884">
      <w:pPr>
        <w:widowControl w:val="0"/>
        <w:jc w:val="center"/>
        <w:rPr>
          <w:b/>
          <w:snapToGrid w:val="0"/>
          <w:sz w:val="28"/>
          <w:szCs w:val="28"/>
        </w:rPr>
      </w:pPr>
      <w:r w:rsidRPr="00B76B01">
        <w:rPr>
          <w:b/>
          <w:snapToGrid w:val="0"/>
          <w:sz w:val="28"/>
          <w:szCs w:val="28"/>
        </w:rPr>
        <w:t xml:space="preserve">Воскресенского муниципального района Саратовской области на </w:t>
      </w:r>
      <w:r w:rsidR="00AA7EAD" w:rsidRPr="00B76B01">
        <w:rPr>
          <w:b/>
          <w:snapToGrid w:val="0"/>
          <w:sz w:val="28"/>
          <w:szCs w:val="28"/>
        </w:rPr>
        <w:t>2025</w:t>
      </w:r>
      <w:r w:rsidRPr="00B76B01">
        <w:rPr>
          <w:b/>
          <w:snapToGrid w:val="0"/>
          <w:sz w:val="28"/>
          <w:szCs w:val="28"/>
        </w:rPr>
        <w:t>-</w:t>
      </w:r>
      <w:r w:rsidR="00AA7EAD" w:rsidRPr="00B76B01">
        <w:rPr>
          <w:b/>
          <w:snapToGrid w:val="0"/>
          <w:sz w:val="28"/>
          <w:szCs w:val="28"/>
        </w:rPr>
        <w:t>2027</w:t>
      </w:r>
      <w:r w:rsidRPr="00B76B01">
        <w:rPr>
          <w:b/>
          <w:snapToGrid w:val="0"/>
          <w:sz w:val="28"/>
          <w:szCs w:val="28"/>
        </w:rPr>
        <w:t xml:space="preserve"> годы</w:t>
      </w:r>
    </w:p>
    <w:p w:rsidR="003C2884" w:rsidRPr="00B76B01" w:rsidRDefault="003C2884" w:rsidP="003C2884">
      <w:pPr>
        <w:autoSpaceDE w:val="0"/>
        <w:autoSpaceDN w:val="0"/>
        <w:adjustRightInd w:val="0"/>
        <w:jc w:val="both"/>
        <w:rPr>
          <w:sz w:val="28"/>
          <w:szCs w:val="28"/>
        </w:rPr>
      </w:pPr>
    </w:p>
    <w:p w:rsidR="003C2884" w:rsidRPr="00B76B01" w:rsidRDefault="003C2884" w:rsidP="003C2884">
      <w:pPr>
        <w:widowControl w:val="0"/>
        <w:ind w:firstLine="720"/>
        <w:jc w:val="both"/>
        <w:rPr>
          <w:snapToGrid w:val="0"/>
          <w:sz w:val="28"/>
          <w:szCs w:val="28"/>
        </w:rPr>
      </w:pPr>
      <w:r w:rsidRPr="00B76B01">
        <w:rPr>
          <w:snapToGrid w:val="0"/>
          <w:sz w:val="28"/>
          <w:szCs w:val="28"/>
        </w:rPr>
        <w:t xml:space="preserve">Основные параметры прогноза консолидированного бюджета района на </w:t>
      </w:r>
      <w:r w:rsidR="00AA7EAD" w:rsidRPr="00B76B01">
        <w:rPr>
          <w:snapToGrid w:val="0"/>
          <w:sz w:val="28"/>
          <w:szCs w:val="28"/>
        </w:rPr>
        <w:t>2025</w:t>
      </w:r>
      <w:r w:rsidRPr="00B76B01">
        <w:rPr>
          <w:snapToGrid w:val="0"/>
          <w:sz w:val="28"/>
          <w:szCs w:val="28"/>
        </w:rPr>
        <w:t>-</w:t>
      </w:r>
      <w:r w:rsidR="00AA7EAD" w:rsidRPr="00B76B01">
        <w:rPr>
          <w:snapToGrid w:val="0"/>
          <w:sz w:val="28"/>
          <w:szCs w:val="28"/>
        </w:rPr>
        <w:t>2027</w:t>
      </w:r>
      <w:r w:rsidRPr="00B76B01">
        <w:rPr>
          <w:snapToGrid w:val="0"/>
          <w:sz w:val="28"/>
          <w:szCs w:val="28"/>
        </w:rPr>
        <w:t xml:space="preserve"> годы характеризуются следующими показателями:</w:t>
      </w:r>
    </w:p>
    <w:p w:rsidR="003C2884" w:rsidRPr="00B76B01" w:rsidRDefault="003C2884" w:rsidP="003C2884">
      <w:pPr>
        <w:widowControl w:val="0"/>
        <w:ind w:firstLine="720"/>
        <w:jc w:val="both"/>
        <w:rPr>
          <w:snapToGrid w:val="0"/>
          <w:sz w:val="16"/>
          <w:szCs w:val="16"/>
        </w:rPr>
      </w:pPr>
    </w:p>
    <w:p w:rsidR="003C2884" w:rsidRPr="00B76B01" w:rsidRDefault="003C2884" w:rsidP="003C2884">
      <w:pPr>
        <w:spacing w:line="247" w:lineRule="auto"/>
        <w:jc w:val="right"/>
      </w:pPr>
      <w:r w:rsidRPr="00B76B01">
        <w:t xml:space="preserve"> (тыс. рублей)</w:t>
      </w:r>
    </w:p>
    <w:tbl>
      <w:tblPr>
        <w:tblW w:w="9356" w:type="dxa"/>
        <w:tblInd w:w="108" w:type="dxa"/>
        <w:tblLayout w:type="fixed"/>
        <w:tblLook w:val="04A0" w:firstRow="1" w:lastRow="0" w:firstColumn="1" w:lastColumn="0" w:noHBand="0" w:noVBand="1"/>
      </w:tblPr>
      <w:tblGrid>
        <w:gridCol w:w="4395"/>
        <w:gridCol w:w="1417"/>
        <w:gridCol w:w="1181"/>
        <w:gridCol w:w="1181"/>
        <w:gridCol w:w="1182"/>
      </w:tblGrid>
      <w:tr w:rsidR="003C2884" w:rsidRPr="00B76B01" w:rsidTr="00886179">
        <w:trPr>
          <w:trHeight w:val="58"/>
          <w:tblHeader/>
        </w:trPr>
        <w:tc>
          <w:tcPr>
            <w:tcW w:w="4395" w:type="dxa"/>
            <w:vMerge w:val="restart"/>
            <w:tcBorders>
              <w:top w:val="single" w:sz="4" w:space="0" w:color="auto"/>
              <w:left w:val="single" w:sz="4" w:space="0" w:color="auto"/>
              <w:right w:val="single" w:sz="4" w:space="0" w:color="auto"/>
            </w:tcBorders>
            <w:shd w:val="clear" w:color="auto" w:fill="auto"/>
            <w:vAlign w:val="center"/>
            <w:hideMark/>
          </w:tcPr>
          <w:p w:rsidR="003C2884" w:rsidRPr="00B76B01" w:rsidRDefault="003C2884" w:rsidP="00886179">
            <w:pPr>
              <w:spacing w:line="216" w:lineRule="auto"/>
              <w:jc w:val="center"/>
              <w:rPr>
                <w:b/>
                <w:bCs/>
              </w:rPr>
            </w:pPr>
            <w:r w:rsidRPr="00B76B01">
              <w:rPr>
                <w:b/>
                <w:bCs/>
              </w:rPr>
              <w:t>Показатели</w:t>
            </w:r>
          </w:p>
        </w:tc>
        <w:tc>
          <w:tcPr>
            <w:tcW w:w="1417" w:type="dxa"/>
            <w:tcBorders>
              <w:top w:val="single" w:sz="4" w:space="0" w:color="auto"/>
              <w:left w:val="single" w:sz="4" w:space="0" w:color="auto"/>
              <w:bottom w:val="single" w:sz="4" w:space="0" w:color="auto"/>
              <w:right w:val="single" w:sz="4" w:space="0" w:color="auto"/>
            </w:tcBorders>
          </w:tcPr>
          <w:p w:rsidR="003C2884" w:rsidRPr="00B76B01" w:rsidRDefault="00AA7EAD" w:rsidP="002C6ED5">
            <w:pPr>
              <w:spacing w:line="216" w:lineRule="auto"/>
              <w:jc w:val="center"/>
              <w:rPr>
                <w:b/>
                <w:bCs/>
              </w:rPr>
            </w:pPr>
            <w:r w:rsidRPr="00B76B01">
              <w:rPr>
                <w:b/>
                <w:bCs/>
              </w:rPr>
              <w:t>2024</w:t>
            </w:r>
            <w:r w:rsidR="003C2884" w:rsidRPr="00B76B01">
              <w:rPr>
                <w:b/>
                <w:bCs/>
              </w:rPr>
              <w:t xml:space="preserve"> год</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2C6ED5">
            <w:pPr>
              <w:spacing w:line="216" w:lineRule="auto"/>
              <w:jc w:val="center"/>
              <w:rPr>
                <w:b/>
                <w:bCs/>
              </w:rPr>
            </w:pPr>
            <w:r w:rsidRPr="00B76B01">
              <w:rPr>
                <w:b/>
                <w:bCs/>
              </w:rPr>
              <w:t>2025</w:t>
            </w:r>
            <w:r w:rsidR="003C2884" w:rsidRPr="00B76B01">
              <w:rPr>
                <w:b/>
                <w:bCs/>
              </w:rPr>
              <w:t xml:space="preserve"> год</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2C6ED5">
            <w:pPr>
              <w:spacing w:line="216" w:lineRule="auto"/>
              <w:jc w:val="center"/>
              <w:rPr>
                <w:b/>
                <w:bCs/>
              </w:rPr>
            </w:pPr>
            <w:r w:rsidRPr="00B76B01">
              <w:rPr>
                <w:b/>
                <w:bCs/>
              </w:rPr>
              <w:t>2026</w:t>
            </w:r>
            <w:r w:rsidR="003C2884" w:rsidRPr="00B76B01">
              <w:rPr>
                <w:b/>
                <w:bCs/>
                <w:lang w:val="en-US"/>
              </w:rPr>
              <w:t xml:space="preserve"> </w:t>
            </w:r>
            <w:r w:rsidR="003C2884" w:rsidRPr="00B76B01">
              <w:rPr>
                <w:b/>
                <w:bCs/>
              </w:rPr>
              <w:t>год</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2C6ED5">
            <w:pPr>
              <w:spacing w:line="216" w:lineRule="auto"/>
              <w:jc w:val="center"/>
              <w:rPr>
                <w:b/>
                <w:bCs/>
              </w:rPr>
            </w:pPr>
            <w:r w:rsidRPr="00B76B01">
              <w:rPr>
                <w:b/>
                <w:bCs/>
              </w:rPr>
              <w:t>2027</w:t>
            </w:r>
            <w:r w:rsidR="003C2884" w:rsidRPr="00B76B01">
              <w:rPr>
                <w:b/>
                <w:bCs/>
              </w:rPr>
              <w:t xml:space="preserve"> год</w:t>
            </w:r>
          </w:p>
        </w:tc>
      </w:tr>
      <w:tr w:rsidR="003C2884" w:rsidRPr="00B76B01" w:rsidTr="00886179">
        <w:trPr>
          <w:trHeight w:val="104"/>
          <w:tblHeader/>
        </w:trPr>
        <w:tc>
          <w:tcPr>
            <w:tcW w:w="4395" w:type="dxa"/>
            <w:vMerge/>
            <w:tcBorders>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rPr>
                <w:b/>
                <w:bCs/>
              </w:rPr>
            </w:pPr>
          </w:p>
        </w:tc>
        <w:tc>
          <w:tcPr>
            <w:tcW w:w="1417" w:type="dxa"/>
            <w:tcBorders>
              <w:top w:val="single" w:sz="4" w:space="0" w:color="auto"/>
              <w:left w:val="nil"/>
              <w:bottom w:val="single" w:sz="4" w:space="0" w:color="auto"/>
              <w:right w:val="single" w:sz="4" w:space="0" w:color="auto"/>
            </w:tcBorders>
          </w:tcPr>
          <w:p w:rsidR="003C2884" w:rsidRPr="00B76B01" w:rsidRDefault="003C2884" w:rsidP="002C6ED5">
            <w:pPr>
              <w:spacing w:line="216" w:lineRule="auto"/>
              <w:jc w:val="center"/>
              <w:rPr>
                <w:spacing w:val="-6"/>
              </w:rPr>
            </w:pPr>
            <w:r w:rsidRPr="00B76B01">
              <w:rPr>
                <w:spacing w:val="-6"/>
              </w:rPr>
              <w:t>Утверждено по состоянию на 01.10.</w:t>
            </w:r>
            <w:r w:rsidR="00AA7EAD" w:rsidRPr="00B76B01">
              <w:rPr>
                <w:spacing w:val="-6"/>
              </w:rPr>
              <w:t>2024</w:t>
            </w:r>
            <w:r w:rsidRPr="00B76B01">
              <w:rPr>
                <w:spacing w:val="-6"/>
              </w:rPr>
              <w:t xml:space="preserve"> года</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16" w:lineRule="auto"/>
              <w:jc w:val="center"/>
              <w:rPr>
                <w:spacing w:val="-6"/>
              </w:rPr>
            </w:pPr>
            <w:r w:rsidRPr="00B76B01">
              <w:rPr>
                <w:spacing w:val="-6"/>
              </w:rPr>
              <w:t>Проект</w:t>
            </w:r>
          </w:p>
        </w:tc>
        <w:tc>
          <w:tcPr>
            <w:tcW w:w="1181"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3C2884" w:rsidP="00886179">
            <w:pPr>
              <w:spacing w:line="216" w:lineRule="auto"/>
              <w:jc w:val="center"/>
              <w:rPr>
                <w:spacing w:val="-6"/>
              </w:rPr>
            </w:pPr>
            <w:r w:rsidRPr="00B76B01">
              <w:rPr>
                <w:spacing w:val="-6"/>
              </w:rPr>
              <w:t>Прогноз</w:t>
            </w:r>
          </w:p>
        </w:tc>
        <w:tc>
          <w:tcPr>
            <w:tcW w:w="1182"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3C2884" w:rsidP="00886179">
            <w:pPr>
              <w:spacing w:line="216" w:lineRule="auto"/>
              <w:jc w:val="center"/>
              <w:rPr>
                <w:spacing w:val="-6"/>
              </w:rPr>
            </w:pPr>
            <w:r w:rsidRPr="00B76B01">
              <w:rPr>
                <w:spacing w:val="-6"/>
              </w:rPr>
              <w:t>Прогноз</w:t>
            </w:r>
          </w:p>
        </w:tc>
      </w:tr>
      <w:tr w:rsidR="003C2884" w:rsidRPr="00B76B01" w:rsidTr="00886179">
        <w:trPr>
          <w:trHeight w:val="58"/>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jc w:val="center"/>
              <w:rPr>
                <w:b/>
                <w:bCs/>
              </w:rPr>
            </w:pPr>
            <w:r w:rsidRPr="00B76B01">
              <w:rPr>
                <w:b/>
                <w:bCs/>
              </w:rPr>
              <w:t>ДОХОДЫ</w:t>
            </w:r>
          </w:p>
        </w:tc>
        <w:tc>
          <w:tcPr>
            <w:tcW w:w="1417" w:type="dxa"/>
            <w:tcBorders>
              <w:top w:val="single" w:sz="4" w:space="0" w:color="auto"/>
              <w:left w:val="single" w:sz="4" w:space="0" w:color="auto"/>
              <w:bottom w:val="single" w:sz="4" w:space="0" w:color="auto"/>
              <w:right w:val="single" w:sz="4" w:space="0" w:color="auto"/>
            </w:tcBorders>
          </w:tcPr>
          <w:p w:rsidR="003C2884" w:rsidRPr="00B76B01" w:rsidRDefault="003C2884" w:rsidP="00886179">
            <w:pPr>
              <w:spacing w:line="216" w:lineRule="auto"/>
              <w:jc w:val="right"/>
              <w:rPr>
                <w:b/>
                <w:bCs/>
              </w:rPr>
            </w:pPr>
          </w:p>
        </w:tc>
        <w:tc>
          <w:tcPr>
            <w:tcW w:w="1181" w:type="dxa"/>
            <w:tcBorders>
              <w:top w:val="single" w:sz="4" w:space="0" w:color="auto"/>
              <w:left w:val="single" w:sz="4" w:space="0" w:color="auto"/>
              <w:bottom w:val="single" w:sz="4" w:space="0" w:color="auto"/>
              <w:right w:val="single" w:sz="4" w:space="0" w:color="auto"/>
            </w:tcBorders>
            <w:shd w:val="clear" w:color="auto" w:fill="auto"/>
            <w:vAlign w:val="bottom"/>
          </w:tcPr>
          <w:p w:rsidR="003C2884" w:rsidRPr="00B76B01" w:rsidRDefault="003C2884" w:rsidP="00886179">
            <w:pPr>
              <w:spacing w:line="216" w:lineRule="auto"/>
              <w:jc w:val="right"/>
              <w:rPr>
                <w:b/>
                <w:bCs/>
              </w:rPr>
            </w:pPr>
          </w:p>
        </w:tc>
        <w:tc>
          <w:tcPr>
            <w:tcW w:w="1181" w:type="dxa"/>
            <w:tcBorders>
              <w:top w:val="single" w:sz="4" w:space="0" w:color="auto"/>
              <w:left w:val="nil"/>
              <w:bottom w:val="single" w:sz="4" w:space="0" w:color="auto"/>
              <w:right w:val="single" w:sz="4" w:space="0" w:color="auto"/>
            </w:tcBorders>
            <w:shd w:val="clear" w:color="auto" w:fill="auto"/>
            <w:vAlign w:val="bottom"/>
          </w:tcPr>
          <w:p w:rsidR="003C2884" w:rsidRPr="00B76B01" w:rsidRDefault="003C2884" w:rsidP="00886179">
            <w:pPr>
              <w:spacing w:line="216" w:lineRule="auto"/>
              <w:jc w:val="right"/>
              <w:rPr>
                <w:b/>
                <w:bCs/>
              </w:rPr>
            </w:pPr>
          </w:p>
        </w:tc>
        <w:tc>
          <w:tcPr>
            <w:tcW w:w="1182" w:type="dxa"/>
            <w:tcBorders>
              <w:top w:val="single" w:sz="4" w:space="0" w:color="auto"/>
              <w:left w:val="nil"/>
              <w:bottom w:val="single" w:sz="4" w:space="0" w:color="auto"/>
              <w:right w:val="single" w:sz="4" w:space="0" w:color="auto"/>
            </w:tcBorders>
            <w:shd w:val="clear" w:color="auto" w:fill="auto"/>
            <w:vAlign w:val="bottom"/>
          </w:tcPr>
          <w:p w:rsidR="003C2884" w:rsidRPr="00B76B01" w:rsidRDefault="003C2884" w:rsidP="00886179">
            <w:pPr>
              <w:spacing w:line="216" w:lineRule="auto"/>
              <w:jc w:val="right"/>
              <w:rPr>
                <w:b/>
                <w:bCs/>
              </w:rPr>
            </w:pP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ind w:left="176"/>
              <w:rPr>
                <w:b/>
                <w:bCs/>
              </w:rPr>
            </w:pPr>
            <w:r w:rsidRPr="00B76B01">
              <w:rPr>
                <w:b/>
                <w:bCs/>
              </w:rPr>
              <w:t>Налоговые и неналоговые доходы</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CC2A3D" w:rsidP="00E00959">
            <w:pPr>
              <w:jc w:val="right"/>
              <w:rPr>
                <w:b/>
                <w:bCs/>
              </w:rPr>
            </w:pPr>
            <w:r w:rsidRPr="00B76B01">
              <w:rPr>
                <w:b/>
                <w:bCs/>
              </w:rPr>
              <w:t>151 708,5</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902CCE" w:rsidP="007912C6">
            <w:pPr>
              <w:jc w:val="right"/>
              <w:rPr>
                <w:b/>
                <w:bCs/>
              </w:rPr>
            </w:pPr>
            <w:r w:rsidRPr="00B76B01">
              <w:rPr>
                <w:b/>
                <w:bCs/>
              </w:rPr>
              <w:t>108 956,0</w:t>
            </w:r>
          </w:p>
        </w:tc>
        <w:tc>
          <w:tcPr>
            <w:tcW w:w="1181"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902CCE" w:rsidP="00CF041F">
            <w:pPr>
              <w:jc w:val="right"/>
              <w:rPr>
                <w:b/>
                <w:bCs/>
              </w:rPr>
            </w:pPr>
            <w:r w:rsidRPr="00B76B01">
              <w:rPr>
                <w:b/>
                <w:bCs/>
              </w:rPr>
              <w:t>113 897,0</w:t>
            </w:r>
          </w:p>
        </w:tc>
        <w:tc>
          <w:tcPr>
            <w:tcW w:w="1182"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902CCE" w:rsidP="00D6497D">
            <w:pPr>
              <w:jc w:val="right"/>
              <w:rPr>
                <w:b/>
                <w:bCs/>
              </w:rPr>
            </w:pPr>
            <w:r w:rsidRPr="00B76B01">
              <w:rPr>
                <w:b/>
                <w:bCs/>
              </w:rPr>
              <w:t>117 303,0</w:t>
            </w: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ind w:left="176"/>
              <w:rPr>
                <w:b/>
                <w:bCs/>
              </w:rPr>
            </w:pPr>
            <w:r w:rsidRPr="00B76B01">
              <w:rPr>
                <w:b/>
                <w:bCs/>
              </w:rPr>
              <w:t>Безвозмездные поступления</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2135A7" w:rsidP="00E00959">
            <w:pPr>
              <w:jc w:val="right"/>
              <w:rPr>
                <w:b/>
                <w:bCs/>
              </w:rPr>
            </w:pPr>
            <w:r w:rsidRPr="00B76B01">
              <w:rPr>
                <w:b/>
                <w:bCs/>
              </w:rPr>
              <w:t>345 921,6</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1A5307" w:rsidP="00900ED8">
            <w:pPr>
              <w:jc w:val="right"/>
              <w:rPr>
                <w:b/>
                <w:bCs/>
              </w:rPr>
            </w:pPr>
            <w:r w:rsidRPr="00B76B01">
              <w:rPr>
                <w:b/>
                <w:bCs/>
              </w:rPr>
              <w:t>324 997,2</w:t>
            </w:r>
          </w:p>
        </w:tc>
        <w:tc>
          <w:tcPr>
            <w:tcW w:w="1181"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1A5307" w:rsidP="00CF041F">
            <w:pPr>
              <w:jc w:val="right"/>
              <w:rPr>
                <w:b/>
                <w:bCs/>
              </w:rPr>
            </w:pPr>
            <w:r w:rsidRPr="00B76B01">
              <w:rPr>
                <w:b/>
                <w:bCs/>
              </w:rPr>
              <w:t>262 971,0</w:t>
            </w:r>
          </w:p>
        </w:tc>
        <w:tc>
          <w:tcPr>
            <w:tcW w:w="1182"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1A5307" w:rsidP="00D6497D">
            <w:pPr>
              <w:jc w:val="right"/>
              <w:rPr>
                <w:b/>
                <w:bCs/>
              </w:rPr>
            </w:pPr>
            <w:r w:rsidRPr="00B76B01">
              <w:rPr>
                <w:b/>
                <w:bCs/>
              </w:rPr>
              <w:t>263 445,9</w:t>
            </w: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BE0DA2">
            <w:pPr>
              <w:spacing w:line="216" w:lineRule="auto"/>
              <w:ind w:left="176" w:right="-108" w:firstLineChars="200" w:firstLine="480"/>
              <w:rPr>
                <w:i/>
                <w:iCs/>
              </w:rPr>
            </w:pPr>
            <w:r w:rsidRPr="00B76B01">
              <w:rPr>
                <w:i/>
                <w:iCs/>
              </w:rPr>
              <w:t>нецелевые поступления</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A04EEE" w:rsidP="00FC36C9">
            <w:pPr>
              <w:jc w:val="right"/>
              <w:rPr>
                <w:i/>
                <w:iCs/>
              </w:rPr>
            </w:pPr>
            <w:r w:rsidRPr="00B76B01">
              <w:rPr>
                <w:i/>
                <w:iCs/>
              </w:rPr>
              <w:t>62</w:t>
            </w:r>
            <w:r w:rsidR="001917C5" w:rsidRPr="00B76B01">
              <w:rPr>
                <w:i/>
                <w:iCs/>
              </w:rPr>
              <w:t> 671,4</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6A5E12" w:rsidP="00900ED8">
            <w:pPr>
              <w:jc w:val="right"/>
              <w:rPr>
                <w:i/>
                <w:iCs/>
              </w:rPr>
            </w:pPr>
            <w:r w:rsidRPr="00B76B01">
              <w:rPr>
                <w:i/>
                <w:iCs/>
              </w:rPr>
              <w:t>63 750,1</w:t>
            </w:r>
          </w:p>
        </w:tc>
        <w:tc>
          <w:tcPr>
            <w:tcW w:w="1181"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6A5E12" w:rsidP="00F6658B">
            <w:pPr>
              <w:jc w:val="right"/>
              <w:rPr>
                <w:i/>
                <w:iCs/>
              </w:rPr>
            </w:pPr>
            <w:r w:rsidRPr="00B76B01">
              <w:rPr>
                <w:i/>
                <w:iCs/>
              </w:rPr>
              <w:t>59 897,8</w:t>
            </w:r>
          </w:p>
        </w:tc>
        <w:tc>
          <w:tcPr>
            <w:tcW w:w="1182"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6A5E12" w:rsidP="00F6658B">
            <w:pPr>
              <w:jc w:val="right"/>
              <w:rPr>
                <w:i/>
                <w:iCs/>
              </w:rPr>
            </w:pPr>
            <w:r w:rsidRPr="00B76B01">
              <w:rPr>
                <w:i/>
                <w:iCs/>
              </w:rPr>
              <w:t>59 818,3</w:t>
            </w: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BE0DA2">
            <w:pPr>
              <w:spacing w:line="216" w:lineRule="auto"/>
              <w:ind w:left="176" w:firstLineChars="200" w:firstLine="480"/>
              <w:rPr>
                <w:i/>
                <w:iCs/>
              </w:rPr>
            </w:pPr>
            <w:r w:rsidRPr="00B76B01">
              <w:rPr>
                <w:i/>
                <w:iCs/>
              </w:rPr>
              <w:t>целевые поступления</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ED7FC8" w:rsidP="00FC36C9">
            <w:pPr>
              <w:jc w:val="right"/>
              <w:rPr>
                <w:i/>
                <w:iCs/>
              </w:rPr>
            </w:pPr>
            <w:r w:rsidRPr="00B76B01">
              <w:rPr>
                <w:i/>
                <w:iCs/>
              </w:rPr>
              <w:t>283 250,2</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1A5307" w:rsidP="00900ED8">
            <w:pPr>
              <w:jc w:val="right"/>
              <w:rPr>
                <w:i/>
                <w:iCs/>
              </w:rPr>
            </w:pPr>
            <w:r w:rsidRPr="00B76B01">
              <w:rPr>
                <w:i/>
                <w:iCs/>
              </w:rPr>
              <w:t>261 247,1</w:t>
            </w:r>
          </w:p>
        </w:tc>
        <w:tc>
          <w:tcPr>
            <w:tcW w:w="1181"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1A5307" w:rsidP="0084464B">
            <w:pPr>
              <w:jc w:val="right"/>
              <w:rPr>
                <w:i/>
                <w:iCs/>
              </w:rPr>
            </w:pPr>
            <w:r w:rsidRPr="00B76B01">
              <w:rPr>
                <w:i/>
                <w:iCs/>
              </w:rPr>
              <w:t>203 073,2</w:t>
            </w:r>
          </w:p>
        </w:tc>
        <w:tc>
          <w:tcPr>
            <w:tcW w:w="1182"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1A5307" w:rsidP="00DA086C">
            <w:pPr>
              <w:jc w:val="right"/>
              <w:rPr>
                <w:i/>
                <w:iCs/>
              </w:rPr>
            </w:pPr>
            <w:r w:rsidRPr="00B76B01">
              <w:rPr>
                <w:i/>
                <w:iCs/>
              </w:rPr>
              <w:t>203 627,6</w:t>
            </w: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jc w:val="both"/>
              <w:rPr>
                <w:b/>
                <w:bCs/>
              </w:rPr>
            </w:pPr>
            <w:r w:rsidRPr="00B76B01">
              <w:rPr>
                <w:b/>
                <w:bCs/>
              </w:rPr>
              <w:t>Доходы – всего</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ED7FC8" w:rsidP="00FC36C9">
            <w:pPr>
              <w:jc w:val="right"/>
              <w:rPr>
                <w:b/>
                <w:bCs/>
              </w:rPr>
            </w:pPr>
            <w:r w:rsidRPr="00B76B01">
              <w:rPr>
                <w:b/>
                <w:bCs/>
              </w:rPr>
              <w:t>497 630,1</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1A5307" w:rsidP="004B3A94">
            <w:pPr>
              <w:jc w:val="right"/>
              <w:rPr>
                <w:b/>
                <w:bCs/>
              </w:rPr>
            </w:pPr>
            <w:r w:rsidRPr="00B76B01">
              <w:rPr>
                <w:b/>
                <w:bCs/>
              </w:rPr>
              <w:t>433 953,2</w:t>
            </w:r>
          </w:p>
        </w:tc>
        <w:tc>
          <w:tcPr>
            <w:tcW w:w="1181" w:type="dxa"/>
            <w:tcBorders>
              <w:top w:val="nil"/>
              <w:left w:val="nil"/>
              <w:bottom w:val="single" w:sz="4" w:space="0" w:color="auto"/>
              <w:right w:val="single" w:sz="4" w:space="0" w:color="auto"/>
            </w:tcBorders>
            <w:shd w:val="clear" w:color="auto" w:fill="auto"/>
            <w:vAlign w:val="center"/>
          </w:tcPr>
          <w:p w:rsidR="003C2884" w:rsidRPr="00B76B01" w:rsidRDefault="001A5307" w:rsidP="0084464B">
            <w:pPr>
              <w:jc w:val="right"/>
              <w:rPr>
                <w:b/>
                <w:bCs/>
              </w:rPr>
            </w:pPr>
            <w:r w:rsidRPr="00B76B01">
              <w:rPr>
                <w:b/>
                <w:bCs/>
              </w:rPr>
              <w:t>376 868,0</w:t>
            </w:r>
          </w:p>
        </w:tc>
        <w:tc>
          <w:tcPr>
            <w:tcW w:w="1182" w:type="dxa"/>
            <w:tcBorders>
              <w:top w:val="nil"/>
              <w:left w:val="nil"/>
              <w:bottom w:val="single" w:sz="4" w:space="0" w:color="auto"/>
              <w:right w:val="single" w:sz="4" w:space="0" w:color="auto"/>
            </w:tcBorders>
            <w:shd w:val="clear" w:color="auto" w:fill="auto"/>
            <w:vAlign w:val="center"/>
          </w:tcPr>
          <w:p w:rsidR="003C2884" w:rsidRPr="00B76B01" w:rsidRDefault="001A5307" w:rsidP="00DA086C">
            <w:pPr>
              <w:jc w:val="right"/>
              <w:rPr>
                <w:b/>
                <w:bCs/>
              </w:rPr>
            </w:pPr>
            <w:r w:rsidRPr="00B76B01">
              <w:rPr>
                <w:b/>
                <w:bCs/>
              </w:rPr>
              <w:t>380 748,9</w:t>
            </w:r>
          </w:p>
        </w:tc>
      </w:tr>
      <w:tr w:rsidR="003C2884" w:rsidRPr="00B76B01" w:rsidTr="00886179">
        <w:trPr>
          <w:trHeight w:val="77"/>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jc w:val="center"/>
              <w:rPr>
                <w:b/>
                <w:bCs/>
              </w:rPr>
            </w:pPr>
            <w:r w:rsidRPr="00B76B01">
              <w:rPr>
                <w:b/>
                <w:bCs/>
              </w:rPr>
              <w:t>РАСХОДЫ</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3C2884" w:rsidP="00886179">
            <w:r w:rsidRPr="00B76B01">
              <w:t> </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r w:rsidRPr="00B76B01">
              <w:t> </w:t>
            </w:r>
          </w:p>
        </w:tc>
        <w:tc>
          <w:tcPr>
            <w:tcW w:w="1181" w:type="dxa"/>
            <w:tcBorders>
              <w:top w:val="nil"/>
              <w:left w:val="nil"/>
              <w:bottom w:val="single" w:sz="4" w:space="0" w:color="auto"/>
              <w:right w:val="single" w:sz="4" w:space="0" w:color="auto"/>
            </w:tcBorders>
            <w:shd w:val="clear" w:color="auto" w:fill="auto"/>
            <w:vAlign w:val="center"/>
          </w:tcPr>
          <w:p w:rsidR="003C2884" w:rsidRPr="00B76B01" w:rsidRDefault="003C2884" w:rsidP="00886179">
            <w:r w:rsidRPr="00B76B01">
              <w:t> </w:t>
            </w:r>
          </w:p>
        </w:tc>
        <w:tc>
          <w:tcPr>
            <w:tcW w:w="1182" w:type="dxa"/>
            <w:tcBorders>
              <w:top w:val="nil"/>
              <w:left w:val="nil"/>
              <w:bottom w:val="single" w:sz="4" w:space="0" w:color="auto"/>
              <w:right w:val="single" w:sz="4" w:space="0" w:color="auto"/>
            </w:tcBorders>
            <w:shd w:val="clear" w:color="auto" w:fill="auto"/>
            <w:vAlign w:val="center"/>
          </w:tcPr>
          <w:p w:rsidR="003C2884" w:rsidRPr="00B76B01" w:rsidRDefault="003C2884" w:rsidP="00886179">
            <w:r w:rsidRPr="00B76B01">
              <w:t> </w:t>
            </w: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16" w:lineRule="auto"/>
              <w:ind w:left="176"/>
              <w:rPr>
                <w:bCs/>
              </w:rPr>
            </w:pPr>
            <w:r w:rsidRPr="00B76B01">
              <w:rPr>
                <w:bCs/>
              </w:rPr>
              <w:t>Расходы за счет собственных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ED7FC8" w:rsidP="00011E71">
            <w:pPr>
              <w:jc w:val="right"/>
            </w:pPr>
            <w:r w:rsidRPr="00B76B01">
              <w:t>228 483,1</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404F6C" w:rsidP="003F5F2F">
            <w:pPr>
              <w:jc w:val="right"/>
            </w:pPr>
            <w:r w:rsidRPr="00B76B01">
              <w:t>172 706,1</w:t>
            </w:r>
          </w:p>
        </w:tc>
        <w:tc>
          <w:tcPr>
            <w:tcW w:w="1181" w:type="dxa"/>
            <w:tcBorders>
              <w:top w:val="nil"/>
              <w:left w:val="nil"/>
              <w:bottom w:val="single" w:sz="4" w:space="0" w:color="auto"/>
              <w:right w:val="single" w:sz="4" w:space="0" w:color="auto"/>
            </w:tcBorders>
            <w:shd w:val="clear" w:color="auto" w:fill="auto"/>
            <w:vAlign w:val="center"/>
          </w:tcPr>
          <w:p w:rsidR="003C2884" w:rsidRPr="00B76B01" w:rsidRDefault="00404F6C" w:rsidP="00D6497D">
            <w:pPr>
              <w:jc w:val="right"/>
            </w:pPr>
            <w:r w:rsidRPr="00B76B01">
              <w:t>173 794,8</w:t>
            </w:r>
          </w:p>
        </w:tc>
        <w:tc>
          <w:tcPr>
            <w:tcW w:w="1182" w:type="dxa"/>
            <w:tcBorders>
              <w:top w:val="nil"/>
              <w:left w:val="nil"/>
              <w:bottom w:val="single" w:sz="4" w:space="0" w:color="auto"/>
              <w:right w:val="single" w:sz="4" w:space="0" w:color="auto"/>
            </w:tcBorders>
            <w:shd w:val="clear" w:color="auto" w:fill="auto"/>
            <w:vAlign w:val="center"/>
          </w:tcPr>
          <w:p w:rsidR="003C2884" w:rsidRPr="00B76B01" w:rsidRDefault="00404F6C" w:rsidP="005D4346">
            <w:pPr>
              <w:jc w:val="right"/>
            </w:pPr>
            <w:r w:rsidRPr="00B76B01">
              <w:t>177 121,3</w:t>
            </w:r>
          </w:p>
        </w:tc>
      </w:tr>
      <w:tr w:rsidR="00404F6C" w:rsidRPr="00B76B01" w:rsidTr="001D332F">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F6C" w:rsidRPr="00B76B01" w:rsidRDefault="00404F6C" w:rsidP="00404F6C">
            <w:pPr>
              <w:spacing w:line="216" w:lineRule="auto"/>
              <w:ind w:left="176"/>
              <w:rPr>
                <w:bCs/>
              </w:rPr>
            </w:pPr>
            <w:r w:rsidRPr="00B76B01">
              <w:rPr>
                <w:bCs/>
              </w:rPr>
              <w:t>Расходы за счет целевых средств</w:t>
            </w:r>
          </w:p>
        </w:tc>
        <w:tc>
          <w:tcPr>
            <w:tcW w:w="1417" w:type="dxa"/>
            <w:tcBorders>
              <w:top w:val="single" w:sz="4" w:space="0" w:color="auto"/>
              <w:left w:val="single" w:sz="4" w:space="0" w:color="auto"/>
              <w:bottom w:val="single" w:sz="4" w:space="0" w:color="auto"/>
              <w:right w:val="single" w:sz="4" w:space="0" w:color="auto"/>
            </w:tcBorders>
            <w:vAlign w:val="center"/>
          </w:tcPr>
          <w:p w:rsidR="00404F6C" w:rsidRPr="00B76B01" w:rsidRDefault="00404F6C" w:rsidP="00404F6C">
            <w:pPr>
              <w:jc w:val="right"/>
            </w:pPr>
            <w:r w:rsidRPr="00B76B01">
              <w:t>283 250,2</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404F6C" w:rsidRPr="00B76B01" w:rsidRDefault="001A5307" w:rsidP="00404F6C">
            <w:pPr>
              <w:jc w:val="right"/>
            </w:pPr>
            <w:r w:rsidRPr="00B76B01">
              <w:t>261 247,1</w:t>
            </w:r>
          </w:p>
        </w:tc>
        <w:tc>
          <w:tcPr>
            <w:tcW w:w="1181" w:type="dxa"/>
            <w:tcBorders>
              <w:top w:val="single" w:sz="4" w:space="0" w:color="auto"/>
              <w:left w:val="nil"/>
              <w:bottom w:val="single" w:sz="4" w:space="0" w:color="auto"/>
              <w:right w:val="single" w:sz="4" w:space="0" w:color="auto"/>
            </w:tcBorders>
            <w:shd w:val="clear" w:color="auto" w:fill="auto"/>
            <w:vAlign w:val="center"/>
          </w:tcPr>
          <w:p w:rsidR="00404F6C" w:rsidRPr="00B76B01" w:rsidRDefault="001A5307" w:rsidP="00404F6C">
            <w:pPr>
              <w:jc w:val="right"/>
            </w:pPr>
            <w:r w:rsidRPr="00B76B01">
              <w:t>203 073,2</w:t>
            </w:r>
          </w:p>
        </w:tc>
        <w:tc>
          <w:tcPr>
            <w:tcW w:w="1182" w:type="dxa"/>
            <w:tcBorders>
              <w:top w:val="single" w:sz="4" w:space="0" w:color="auto"/>
              <w:left w:val="nil"/>
              <w:bottom w:val="single" w:sz="4" w:space="0" w:color="auto"/>
              <w:right w:val="single" w:sz="4" w:space="0" w:color="auto"/>
            </w:tcBorders>
            <w:shd w:val="clear" w:color="auto" w:fill="auto"/>
            <w:vAlign w:val="center"/>
          </w:tcPr>
          <w:p w:rsidR="00404F6C" w:rsidRPr="00B76B01" w:rsidRDefault="001A5307" w:rsidP="00404F6C">
            <w:pPr>
              <w:jc w:val="right"/>
            </w:pPr>
            <w:r w:rsidRPr="00B76B01">
              <w:t>203 627,6</w:t>
            </w:r>
          </w:p>
        </w:tc>
      </w:tr>
      <w:tr w:rsidR="00404F6C" w:rsidRPr="00B76B01" w:rsidTr="00886179">
        <w:trPr>
          <w:trHeight w:val="77"/>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F6C" w:rsidRPr="00B76B01" w:rsidRDefault="00404F6C" w:rsidP="00404F6C">
            <w:pPr>
              <w:spacing w:line="216" w:lineRule="auto"/>
              <w:rPr>
                <w:b/>
                <w:bCs/>
              </w:rPr>
            </w:pPr>
            <w:r w:rsidRPr="00B76B01">
              <w:rPr>
                <w:b/>
                <w:bCs/>
              </w:rPr>
              <w:t>Расходы - всего</w:t>
            </w:r>
          </w:p>
        </w:tc>
        <w:tc>
          <w:tcPr>
            <w:tcW w:w="1417" w:type="dxa"/>
            <w:tcBorders>
              <w:top w:val="single" w:sz="4" w:space="0" w:color="auto"/>
              <w:left w:val="single" w:sz="4" w:space="0" w:color="auto"/>
              <w:bottom w:val="single" w:sz="4" w:space="0" w:color="auto"/>
              <w:right w:val="single" w:sz="4" w:space="0" w:color="auto"/>
            </w:tcBorders>
            <w:vAlign w:val="center"/>
          </w:tcPr>
          <w:p w:rsidR="00404F6C" w:rsidRPr="00B76B01" w:rsidRDefault="00404F6C" w:rsidP="00404F6C">
            <w:pPr>
              <w:jc w:val="right"/>
              <w:rPr>
                <w:b/>
                <w:bCs/>
              </w:rPr>
            </w:pPr>
            <w:r w:rsidRPr="00B76B01">
              <w:rPr>
                <w:b/>
                <w:bCs/>
              </w:rPr>
              <w:t>511 733,3</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404F6C" w:rsidRPr="00B76B01" w:rsidRDefault="001A5307" w:rsidP="00404F6C">
            <w:pPr>
              <w:jc w:val="right"/>
              <w:rPr>
                <w:b/>
                <w:bCs/>
              </w:rPr>
            </w:pPr>
            <w:r w:rsidRPr="00B76B01">
              <w:rPr>
                <w:b/>
                <w:bCs/>
              </w:rPr>
              <w:t>433 953,2</w:t>
            </w:r>
          </w:p>
        </w:tc>
        <w:tc>
          <w:tcPr>
            <w:tcW w:w="1181" w:type="dxa"/>
            <w:tcBorders>
              <w:top w:val="nil"/>
              <w:left w:val="nil"/>
              <w:bottom w:val="single" w:sz="4" w:space="0" w:color="auto"/>
              <w:right w:val="single" w:sz="4" w:space="0" w:color="auto"/>
            </w:tcBorders>
            <w:shd w:val="clear" w:color="auto" w:fill="auto"/>
            <w:vAlign w:val="center"/>
          </w:tcPr>
          <w:p w:rsidR="00404F6C" w:rsidRPr="00B76B01" w:rsidRDefault="001A5307" w:rsidP="00404F6C">
            <w:pPr>
              <w:jc w:val="right"/>
              <w:rPr>
                <w:b/>
                <w:bCs/>
              </w:rPr>
            </w:pPr>
            <w:r w:rsidRPr="00B76B01">
              <w:rPr>
                <w:b/>
                <w:bCs/>
              </w:rPr>
              <w:t>376 868,0</w:t>
            </w:r>
          </w:p>
        </w:tc>
        <w:tc>
          <w:tcPr>
            <w:tcW w:w="1182" w:type="dxa"/>
            <w:tcBorders>
              <w:top w:val="nil"/>
              <w:left w:val="nil"/>
              <w:bottom w:val="single" w:sz="4" w:space="0" w:color="auto"/>
              <w:right w:val="single" w:sz="4" w:space="0" w:color="auto"/>
            </w:tcBorders>
            <w:shd w:val="clear" w:color="auto" w:fill="auto"/>
            <w:vAlign w:val="center"/>
          </w:tcPr>
          <w:p w:rsidR="00404F6C" w:rsidRPr="00B76B01" w:rsidRDefault="001A5307" w:rsidP="00404F6C">
            <w:pPr>
              <w:jc w:val="right"/>
              <w:rPr>
                <w:b/>
                <w:bCs/>
              </w:rPr>
            </w:pPr>
            <w:r w:rsidRPr="00B76B01">
              <w:rPr>
                <w:b/>
                <w:bCs/>
              </w:rPr>
              <w:t>380 748,9</w:t>
            </w:r>
          </w:p>
        </w:tc>
      </w:tr>
      <w:tr w:rsidR="003C2884" w:rsidRPr="00B76B01" w:rsidTr="00886179">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16" w:lineRule="auto"/>
              <w:rPr>
                <w:bCs/>
                <w:i/>
              </w:rPr>
            </w:pPr>
            <w:r w:rsidRPr="00B76B01">
              <w:rPr>
                <w:bCs/>
                <w:i/>
              </w:rPr>
              <w:t xml:space="preserve">в т.ч. условно утверждаемые расходы </w:t>
            </w:r>
          </w:p>
        </w:tc>
        <w:tc>
          <w:tcPr>
            <w:tcW w:w="1417" w:type="dxa"/>
            <w:tcBorders>
              <w:top w:val="single" w:sz="4" w:space="0" w:color="auto"/>
              <w:left w:val="single" w:sz="4" w:space="0" w:color="auto"/>
              <w:bottom w:val="single" w:sz="4" w:space="0" w:color="auto"/>
              <w:right w:val="single" w:sz="4" w:space="0" w:color="auto"/>
            </w:tcBorders>
            <w:vAlign w:val="center"/>
          </w:tcPr>
          <w:p w:rsidR="003C2884" w:rsidRPr="00B76B01" w:rsidRDefault="003C2884" w:rsidP="00886179">
            <w:r w:rsidRPr="00B76B01">
              <w:t> </w:t>
            </w:r>
          </w:p>
        </w:tc>
        <w:tc>
          <w:tcPr>
            <w:tcW w:w="1181"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jc w:val="right"/>
            </w:pPr>
          </w:p>
        </w:tc>
        <w:tc>
          <w:tcPr>
            <w:tcW w:w="1181" w:type="dxa"/>
            <w:tcBorders>
              <w:top w:val="nil"/>
              <w:left w:val="nil"/>
              <w:bottom w:val="single" w:sz="4" w:space="0" w:color="auto"/>
              <w:right w:val="single" w:sz="4" w:space="0" w:color="auto"/>
            </w:tcBorders>
            <w:shd w:val="clear" w:color="auto" w:fill="auto"/>
            <w:vAlign w:val="center"/>
          </w:tcPr>
          <w:p w:rsidR="003C2884" w:rsidRPr="00B76B01" w:rsidRDefault="00AF4A89" w:rsidP="004B3A94">
            <w:pPr>
              <w:jc w:val="right"/>
              <w:rPr>
                <w:i/>
                <w:iCs/>
              </w:rPr>
            </w:pPr>
            <w:r w:rsidRPr="00B76B01">
              <w:rPr>
                <w:i/>
                <w:iCs/>
              </w:rPr>
              <w:t>4 389,8</w:t>
            </w:r>
          </w:p>
        </w:tc>
        <w:tc>
          <w:tcPr>
            <w:tcW w:w="1182" w:type="dxa"/>
            <w:tcBorders>
              <w:top w:val="nil"/>
              <w:left w:val="nil"/>
              <w:bottom w:val="single" w:sz="4" w:space="0" w:color="auto"/>
              <w:right w:val="single" w:sz="4" w:space="0" w:color="auto"/>
            </w:tcBorders>
            <w:shd w:val="clear" w:color="auto" w:fill="auto"/>
            <w:vAlign w:val="center"/>
          </w:tcPr>
          <w:p w:rsidR="003C2884" w:rsidRPr="00B76B01" w:rsidRDefault="00AF4A89" w:rsidP="004B3A94">
            <w:pPr>
              <w:jc w:val="right"/>
              <w:rPr>
                <w:i/>
                <w:iCs/>
              </w:rPr>
            </w:pPr>
            <w:r w:rsidRPr="00B76B01">
              <w:rPr>
                <w:i/>
                <w:iCs/>
              </w:rPr>
              <w:t>8 949,4</w:t>
            </w:r>
          </w:p>
        </w:tc>
      </w:tr>
      <w:tr w:rsidR="00896D44" w:rsidRPr="00B76B01" w:rsidTr="008E101A">
        <w:trPr>
          <w:trHeight w:val="70"/>
        </w:trPr>
        <w:tc>
          <w:tcPr>
            <w:tcW w:w="43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6D44" w:rsidRPr="00B76B01" w:rsidRDefault="00896D44" w:rsidP="00896D44">
            <w:pPr>
              <w:spacing w:line="216" w:lineRule="auto"/>
              <w:rPr>
                <w:b/>
                <w:bCs/>
              </w:rPr>
            </w:pPr>
            <w:r w:rsidRPr="00B76B01">
              <w:rPr>
                <w:b/>
                <w:bCs/>
              </w:rPr>
              <w:t>Дефицит (-)/профицит (+)</w:t>
            </w:r>
          </w:p>
        </w:tc>
        <w:tc>
          <w:tcPr>
            <w:tcW w:w="1417" w:type="dxa"/>
            <w:tcBorders>
              <w:top w:val="single" w:sz="4" w:space="0" w:color="auto"/>
              <w:left w:val="single" w:sz="4" w:space="0" w:color="auto"/>
              <w:bottom w:val="single" w:sz="4" w:space="0" w:color="auto"/>
              <w:right w:val="single" w:sz="4" w:space="0" w:color="auto"/>
            </w:tcBorders>
            <w:vAlign w:val="center"/>
          </w:tcPr>
          <w:p w:rsidR="00896D44" w:rsidRPr="00B76B01" w:rsidRDefault="00ED7FC8" w:rsidP="00011E71">
            <w:pPr>
              <w:jc w:val="right"/>
              <w:rPr>
                <w:b/>
                <w:bCs/>
              </w:rPr>
            </w:pPr>
            <w:r w:rsidRPr="00B76B01">
              <w:rPr>
                <w:b/>
                <w:bCs/>
              </w:rPr>
              <w:t>-14 103,2</w:t>
            </w:r>
          </w:p>
        </w:tc>
        <w:tc>
          <w:tcPr>
            <w:tcW w:w="1181" w:type="dxa"/>
            <w:tcBorders>
              <w:top w:val="single" w:sz="4" w:space="0" w:color="auto"/>
              <w:left w:val="single" w:sz="4" w:space="0" w:color="auto"/>
              <w:bottom w:val="single" w:sz="4" w:space="0" w:color="auto"/>
              <w:right w:val="single" w:sz="4" w:space="0" w:color="auto"/>
            </w:tcBorders>
            <w:shd w:val="clear" w:color="auto" w:fill="auto"/>
          </w:tcPr>
          <w:p w:rsidR="00896D44" w:rsidRPr="00B76B01" w:rsidRDefault="00896D44" w:rsidP="00C04386">
            <w:pPr>
              <w:rPr>
                <w:b/>
              </w:rPr>
            </w:pPr>
          </w:p>
        </w:tc>
        <w:tc>
          <w:tcPr>
            <w:tcW w:w="1181" w:type="dxa"/>
            <w:tcBorders>
              <w:top w:val="nil"/>
              <w:left w:val="nil"/>
              <w:bottom w:val="single" w:sz="4" w:space="0" w:color="auto"/>
              <w:right w:val="single" w:sz="4" w:space="0" w:color="auto"/>
            </w:tcBorders>
            <w:shd w:val="clear" w:color="auto" w:fill="auto"/>
          </w:tcPr>
          <w:p w:rsidR="00896D44" w:rsidRPr="00B76B01" w:rsidRDefault="00896D44" w:rsidP="00896D44">
            <w:pPr>
              <w:rPr>
                <w:b/>
              </w:rPr>
            </w:pPr>
          </w:p>
        </w:tc>
        <w:tc>
          <w:tcPr>
            <w:tcW w:w="1182" w:type="dxa"/>
            <w:tcBorders>
              <w:top w:val="nil"/>
              <w:left w:val="nil"/>
              <w:bottom w:val="single" w:sz="4" w:space="0" w:color="auto"/>
              <w:right w:val="single" w:sz="4" w:space="0" w:color="auto"/>
            </w:tcBorders>
            <w:shd w:val="clear" w:color="auto" w:fill="auto"/>
            <w:vAlign w:val="center"/>
          </w:tcPr>
          <w:p w:rsidR="00896D44" w:rsidRPr="00B76B01" w:rsidRDefault="00896D44" w:rsidP="00896D44">
            <w:pPr>
              <w:jc w:val="right"/>
              <w:rPr>
                <w:b/>
                <w:bCs/>
              </w:rPr>
            </w:pPr>
          </w:p>
        </w:tc>
      </w:tr>
    </w:tbl>
    <w:p w:rsidR="003C2884" w:rsidRPr="00B76B01" w:rsidRDefault="003C2884" w:rsidP="003C2884">
      <w:pPr>
        <w:rPr>
          <w:sz w:val="28"/>
          <w:szCs w:val="28"/>
        </w:rPr>
      </w:pPr>
    </w:p>
    <w:p w:rsidR="003C2884" w:rsidRPr="00B76B01" w:rsidRDefault="003C2884" w:rsidP="003C2884">
      <w:pPr>
        <w:ind w:firstLine="709"/>
        <w:jc w:val="both"/>
        <w:rPr>
          <w:sz w:val="28"/>
          <w:szCs w:val="28"/>
        </w:rPr>
      </w:pPr>
      <w:r w:rsidRPr="00B76B01">
        <w:rPr>
          <w:sz w:val="28"/>
          <w:szCs w:val="28"/>
        </w:rPr>
        <w:t>Бюджетные параметры на следующую трехлетку полностью соответствуют требованиям бюджетного законодательства.</w:t>
      </w:r>
    </w:p>
    <w:p w:rsidR="004D01C7" w:rsidRPr="00B76B01" w:rsidRDefault="004D01C7" w:rsidP="003C2884">
      <w:pPr>
        <w:jc w:val="center"/>
        <w:rPr>
          <w:b/>
          <w:sz w:val="28"/>
          <w:szCs w:val="28"/>
        </w:rPr>
      </w:pPr>
    </w:p>
    <w:p w:rsidR="003C2884" w:rsidRPr="00B76B01" w:rsidRDefault="003C2884" w:rsidP="003C2884">
      <w:pPr>
        <w:jc w:val="center"/>
        <w:rPr>
          <w:b/>
          <w:sz w:val="28"/>
          <w:szCs w:val="28"/>
        </w:rPr>
      </w:pPr>
      <w:r w:rsidRPr="00B76B01">
        <w:rPr>
          <w:b/>
          <w:sz w:val="28"/>
          <w:szCs w:val="28"/>
          <w:lang w:val="en-US"/>
        </w:rPr>
        <w:t>IV</w:t>
      </w:r>
      <w:r w:rsidRPr="00B76B01">
        <w:rPr>
          <w:b/>
          <w:sz w:val="28"/>
          <w:szCs w:val="28"/>
        </w:rPr>
        <w:t xml:space="preserve">. Доходы консолидированного бюджета </w:t>
      </w:r>
    </w:p>
    <w:p w:rsidR="003C2884" w:rsidRPr="00B76B01" w:rsidRDefault="003C2884" w:rsidP="003C2884">
      <w:pPr>
        <w:jc w:val="center"/>
        <w:rPr>
          <w:b/>
          <w:sz w:val="28"/>
          <w:szCs w:val="28"/>
        </w:rPr>
      </w:pPr>
      <w:r w:rsidRPr="00B76B01">
        <w:rPr>
          <w:b/>
          <w:sz w:val="28"/>
          <w:szCs w:val="28"/>
        </w:rPr>
        <w:t xml:space="preserve">Воскресенского муниципального района Саратовской области на </w:t>
      </w:r>
      <w:r w:rsidR="00AA7EAD" w:rsidRPr="00B76B01">
        <w:rPr>
          <w:b/>
          <w:sz w:val="28"/>
          <w:szCs w:val="28"/>
        </w:rPr>
        <w:t>2025</w:t>
      </w:r>
      <w:r w:rsidRPr="00B76B01">
        <w:rPr>
          <w:b/>
          <w:sz w:val="28"/>
          <w:szCs w:val="28"/>
        </w:rPr>
        <w:t>-</w:t>
      </w:r>
      <w:r w:rsidR="00AA7EAD" w:rsidRPr="00B76B01">
        <w:rPr>
          <w:b/>
          <w:sz w:val="28"/>
          <w:szCs w:val="28"/>
        </w:rPr>
        <w:t>2027</w:t>
      </w:r>
      <w:r w:rsidRPr="00B76B01">
        <w:rPr>
          <w:b/>
          <w:sz w:val="28"/>
          <w:szCs w:val="28"/>
        </w:rPr>
        <w:t xml:space="preserve"> годы</w:t>
      </w:r>
    </w:p>
    <w:p w:rsidR="003C2884" w:rsidRPr="00B76B01" w:rsidRDefault="003C2884" w:rsidP="003C2884">
      <w:pPr>
        <w:ind w:firstLineChars="253" w:firstLine="708"/>
        <w:jc w:val="both"/>
        <w:rPr>
          <w:sz w:val="28"/>
          <w:szCs w:val="28"/>
        </w:rPr>
      </w:pPr>
    </w:p>
    <w:p w:rsidR="003C2884" w:rsidRPr="00B76B01" w:rsidRDefault="003C2884" w:rsidP="003C2884">
      <w:pPr>
        <w:ind w:firstLine="709"/>
        <w:jc w:val="both"/>
        <w:rPr>
          <w:sz w:val="28"/>
          <w:szCs w:val="28"/>
        </w:rPr>
      </w:pPr>
      <w:r w:rsidRPr="00B76B01">
        <w:rPr>
          <w:sz w:val="28"/>
          <w:szCs w:val="28"/>
        </w:rPr>
        <w:t xml:space="preserve">Прогноз доходов консолидированного бюджета района на </w:t>
      </w:r>
      <w:r w:rsidR="00AA7EAD" w:rsidRPr="00B76B01">
        <w:rPr>
          <w:sz w:val="28"/>
          <w:szCs w:val="28"/>
        </w:rPr>
        <w:t>2025</w:t>
      </w:r>
      <w:r w:rsidRPr="00B76B01">
        <w:rPr>
          <w:sz w:val="28"/>
          <w:szCs w:val="28"/>
        </w:rPr>
        <w:t>-</w:t>
      </w:r>
      <w:r w:rsidR="00AA7EAD" w:rsidRPr="00B76B01">
        <w:rPr>
          <w:sz w:val="28"/>
          <w:szCs w:val="28"/>
        </w:rPr>
        <w:t>2027</w:t>
      </w:r>
      <w:r w:rsidRPr="00B76B01">
        <w:rPr>
          <w:sz w:val="28"/>
          <w:szCs w:val="28"/>
        </w:rPr>
        <w:t xml:space="preserve"> годы рассчитан на основе показателей проекта социально-экономического развития </w:t>
      </w:r>
      <w:r w:rsidR="00935A03" w:rsidRPr="00B76B01">
        <w:rPr>
          <w:sz w:val="28"/>
          <w:szCs w:val="28"/>
        </w:rPr>
        <w:t xml:space="preserve">Воскресенского муниципального района </w:t>
      </w:r>
      <w:r w:rsidRPr="00B76B01">
        <w:rPr>
          <w:sz w:val="28"/>
          <w:szCs w:val="28"/>
        </w:rPr>
        <w:t xml:space="preserve">Саратовской области. </w:t>
      </w:r>
    </w:p>
    <w:p w:rsidR="003C2884" w:rsidRPr="00B76B01" w:rsidRDefault="003C2884" w:rsidP="003C2884">
      <w:pPr>
        <w:ind w:firstLine="720"/>
        <w:jc w:val="both"/>
        <w:rPr>
          <w:sz w:val="28"/>
          <w:szCs w:val="28"/>
        </w:rPr>
      </w:pPr>
      <w:r w:rsidRPr="00B76B01">
        <w:rPr>
          <w:sz w:val="28"/>
          <w:szCs w:val="28"/>
        </w:rPr>
        <w:t xml:space="preserve">Исходя из показателей прогноза социально-экономического развития района объем налоговых и иных обязательных платежей консолидированного бюджета планируется на </w:t>
      </w:r>
      <w:r w:rsidR="00AA7EAD" w:rsidRPr="00B76B01">
        <w:rPr>
          <w:sz w:val="28"/>
          <w:szCs w:val="28"/>
        </w:rPr>
        <w:t>2025</w:t>
      </w:r>
      <w:r w:rsidRPr="00B76B01">
        <w:rPr>
          <w:sz w:val="28"/>
          <w:szCs w:val="28"/>
        </w:rPr>
        <w:t xml:space="preserve"> год в объеме </w:t>
      </w:r>
      <w:r w:rsidR="001D332F" w:rsidRPr="00B76B01">
        <w:rPr>
          <w:sz w:val="28"/>
          <w:szCs w:val="28"/>
        </w:rPr>
        <w:t>108 956,0</w:t>
      </w:r>
      <w:r w:rsidR="00F211F4" w:rsidRPr="00B76B01">
        <w:rPr>
          <w:sz w:val="28"/>
          <w:szCs w:val="28"/>
        </w:rPr>
        <w:t xml:space="preserve"> </w:t>
      </w:r>
      <w:r w:rsidRPr="00B76B01">
        <w:rPr>
          <w:sz w:val="28"/>
          <w:szCs w:val="28"/>
        </w:rPr>
        <w:t>тыс. рублей, с</w:t>
      </w:r>
      <w:r w:rsidR="000A1CEE" w:rsidRPr="00B76B01">
        <w:rPr>
          <w:sz w:val="28"/>
          <w:szCs w:val="28"/>
        </w:rPr>
        <w:t xml:space="preserve"> </w:t>
      </w:r>
      <w:r w:rsidR="005F73FD" w:rsidRPr="00B76B01">
        <w:rPr>
          <w:sz w:val="28"/>
          <w:szCs w:val="28"/>
        </w:rPr>
        <w:t>уменьшением</w:t>
      </w:r>
      <w:r w:rsidRPr="00B76B01">
        <w:rPr>
          <w:sz w:val="28"/>
          <w:szCs w:val="28"/>
        </w:rPr>
        <w:t xml:space="preserve"> к бюджетным назначениям </w:t>
      </w:r>
      <w:r w:rsidR="00083B5A" w:rsidRPr="00B76B01">
        <w:rPr>
          <w:sz w:val="28"/>
          <w:szCs w:val="28"/>
        </w:rPr>
        <w:t>консолидированного</w:t>
      </w:r>
      <w:r w:rsidR="00B35A0B" w:rsidRPr="00B76B01">
        <w:rPr>
          <w:sz w:val="28"/>
          <w:szCs w:val="28"/>
        </w:rPr>
        <w:t xml:space="preserve"> бюджета </w:t>
      </w:r>
      <w:r w:rsidR="00AA7EAD" w:rsidRPr="00B76B01">
        <w:rPr>
          <w:sz w:val="28"/>
          <w:szCs w:val="28"/>
        </w:rPr>
        <w:t>2024</w:t>
      </w:r>
      <w:r w:rsidRPr="00B76B01">
        <w:rPr>
          <w:sz w:val="28"/>
          <w:szCs w:val="28"/>
        </w:rPr>
        <w:t xml:space="preserve"> года на </w:t>
      </w:r>
      <w:r w:rsidR="001D332F" w:rsidRPr="00B76B01">
        <w:rPr>
          <w:sz w:val="28"/>
          <w:szCs w:val="28"/>
        </w:rPr>
        <w:t xml:space="preserve">28,2 </w:t>
      </w:r>
      <w:r w:rsidR="002C6520" w:rsidRPr="00B76B01">
        <w:rPr>
          <w:sz w:val="28"/>
          <w:szCs w:val="28"/>
        </w:rPr>
        <w:t>%</w:t>
      </w:r>
      <w:r w:rsidRPr="00B76B01">
        <w:rPr>
          <w:sz w:val="28"/>
          <w:szCs w:val="28"/>
        </w:rPr>
        <w:t>.</w:t>
      </w:r>
    </w:p>
    <w:p w:rsidR="003C2884" w:rsidRPr="00B76B01" w:rsidRDefault="003C2884" w:rsidP="003C2884">
      <w:pPr>
        <w:ind w:firstLine="709"/>
        <w:jc w:val="both"/>
        <w:rPr>
          <w:sz w:val="28"/>
          <w:szCs w:val="28"/>
        </w:rPr>
      </w:pPr>
      <w:r w:rsidRPr="00B76B01">
        <w:rPr>
          <w:sz w:val="28"/>
          <w:szCs w:val="28"/>
        </w:rPr>
        <w:t xml:space="preserve">Основные параметры прогноза налоговых и неналоговых доходов консолидированного бюджета района на </w:t>
      </w:r>
      <w:r w:rsidR="00AA7EAD" w:rsidRPr="00B76B01">
        <w:rPr>
          <w:sz w:val="28"/>
          <w:szCs w:val="28"/>
        </w:rPr>
        <w:t>2025</w:t>
      </w:r>
      <w:r w:rsidRPr="00B76B01">
        <w:rPr>
          <w:sz w:val="28"/>
          <w:szCs w:val="28"/>
        </w:rPr>
        <w:t xml:space="preserve"> год и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 представлены в следующей таблице:</w:t>
      </w:r>
    </w:p>
    <w:p w:rsidR="003C2884" w:rsidRPr="00B76B01" w:rsidRDefault="003C2884" w:rsidP="003C2884">
      <w:pPr>
        <w:ind w:firstLine="709"/>
        <w:jc w:val="both"/>
        <w:rPr>
          <w:sz w:val="28"/>
          <w:szCs w:val="28"/>
        </w:rPr>
      </w:pPr>
    </w:p>
    <w:p w:rsidR="00030EF8" w:rsidRPr="00B76B01" w:rsidRDefault="00030EF8" w:rsidP="003C2884">
      <w:pPr>
        <w:jc w:val="right"/>
      </w:pPr>
    </w:p>
    <w:p w:rsidR="003C2884" w:rsidRPr="00B76B01" w:rsidRDefault="00030EF8" w:rsidP="00030EF8">
      <w:pPr>
        <w:tabs>
          <w:tab w:val="left" w:pos="6930"/>
          <w:tab w:val="right" w:pos="9751"/>
        </w:tabs>
      </w:pPr>
      <w:r w:rsidRPr="00B76B01">
        <w:tab/>
        <w:t xml:space="preserve">            </w:t>
      </w:r>
      <w:r w:rsidR="003C2884" w:rsidRPr="00B76B01">
        <w:t>(тыс. рублей)</w:t>
      </w:r>
    </w:p>
    <w:tbl>
      <w:tblPr>
        <w:tblW w:w="9160" w:type="dxa"/>
        <w:tblInd w:w="103" w:type="dxa"/>
        <w:tblLook w:val="04A0" w:firstRow="1" w:lastRow="0" w:firstColumn="1" w:lastColumn="0" w:noHBand="0" w:noVBand="1"/>
      </w:tblPr>
      <w:tblGrid>
        <w:gridCol w:w="4000"/>
        <w:gridCol w:w="1720"/>
        <w:gridCol w:w="1720"/>
        <w:gridCol w:w="1720"/>
      </w:tblGrid>
      <w:tr w:rsidR="00723BDE" w:rsidRPr="00B76B01" w:rsidTr="00886179">
        <w:trPr>
          <w:trHeight w:val="285"/>
        </w:trPr>
        <w:tc>
          <w:tcPr>
            <w:tcW w:w="4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jc w:val="center"/>
              <w:rPr>
                <w:b/>
                <w:bCs/>
              </w:rPr>
            </w:pPr>
            <w:r w:rsidRPr="00B76B01">
              <w:rPr>
                <w:b/>
                <w:bCs/>
              </w:rPr>
              <w:t>Наименование</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3C2884" w:rsidRPr="00B76B01" w:rsidRDefault="00AA7EAD" w:rsidP="00D2249D">
            <w:pPr>
              <w:jc w:val="center"/>
              <w:rPr>
                <w:b/>
                <w:bCs/>
              </w:rPr>
            </w:pPr>
            <w:r w:rsidRPr="00B76B01">
              <w:rPr>
                <w:b/>
                <w:bCs/>
              </w:rPr>
              <w:t>2025</w:t>
            </w:r>
            <w:r w:rsidR="003C2884" w:rsidRPr="00B76B01">
              <w:rPr>
                <w:b/>
                <w:bCs/>
              </w:rPr>
              <w:t xml:space="preserve"> год</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3C2884" w:rsidRPr="00B76B01" w:rsidRDefault="00AA7EAD" w:rsidP="00D2249D">
            <w:pPr>
              <w:jc w:val="center"/>
              <w:rPr>
                <w:b/>
                <w:bCs/>
              </w:rPr>
            </w:pPr>
            <w:r w:rsidRPr="00B76B01">
              <w:rPr>
                <w:b/>
                <w:bCs/>
              </w:rPr>
              <w:t>2026</w:t>
            </w:r>
            <w:r w:rsidR="003C2884" w:rsidRPr="00B76B01">
              <w:rPr>
                <w:b/>
                <w:bCs/>
              </w:rPr>
              <w:t xml:space="preserve"> год</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3C2884" w:rsidRPr="00B76B01" w:rsidRDefault="00AA7EAD" w:rsidP="00D2249D">
            <w:pPr>
              <w:jc w:val="center"/>
              <w:rPr>
                <w:b/>
                <w:bCs/>
              </w:rPr>
            </w:pPr>
            <w:r w:rsidRPr="00B76B01">
              <w:rPr>
                <w:b/>
                <w:bCs/>
              </w:rPr>
              <w:t>2027</w:t>
            </w:r>
            <w:r w:rsidR="003C2884" w:rsidRPr="00B76B01">
              <w:rPr>
                <w:b/>
                <w:bCs/>
              </w:rPr>
              <w:t xml:space="preserve"> год</w:t>
            </w:r>
          </w:p>
        </w:tc>
      </w:tr>
      <w:tr w:rsidR="005F73FD" w:rsidRPr="00B76B01" w:rsidTr="008C3BF6">
        <w:trPr>
          <w:trHeight w:val="375"/>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5F73FD" w:rsidRPr="00B76B01" w:rsidRDefault="005F73FD" w:rsidP="005F73FD">
            <w:pPr>
              <w:rPr>
                <w:highlight w:val="yellow"/>
              </w:rPr>
            </w:pPr>
            <w:r w:rsidRPr="00B76B01">
              <w:t>Налоговые и неналоговые доходы</w:t>
            </w:r>
          </w:p>
        </w:tc>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73FD" w:rsidRPr="00B76B01" w:rsidRDefault="001D332F" w:rsidP="005F73FD">
            <w:pPr>
              <w:jc w:val="right"/>
            </w:pPr>
            <w:r w:rsidRPr="00B76B01">
              <w:t>108 956,0</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F73FD" w:rsidRPr="00B76B01" w:rsidRDefault="001D332F" w:rsidP="005F73FD">
            <w:pPr>
              <w:jc w:val="right"/>
            </w:pPr>
            <w:r w:rsidRPr="00B76B01">
              <w:t>113 897,0</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5F73FD" w:rsidRPr="00B76B01" w:rsidRDefault="001D332F" w:rsidP="005F73FD">
            <w:pPr>
              <w:jc w:val="right"/>
            </w:pPr>
            <w:r w:rsidRPr="00B76B01">
              <w:t>117 303,</w:t>
            </w:r>
            <w:r w:rsidR="006116A2" w:rsidRPr="00B76B01">
              <w:t>0</w:t>
            </w:r>
          </w:p>
        </w:tc>
      </w:tr>
      <w:tr w:rsidR="00723BDE" w:rsidRPr="00B76B01" w:rsidTr="00886179">
        <w:trPr>
          <w:trHeight w:val="225"/>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rPr>
                <w:i/>
                <w:iCs/>
              </w:rPr>
            </w:pPr>
            <w:r w:rsidRPr="00B76B01">
              <w:rPr>
                <w:i/>
                <w:iCs/>
              </w:rPr>
              <w:t>% роста к предыдущему году</w:t>
            </w:r>
          </w:p>
        </w:tc>
        <w:tc>
          <w:tcPr>
            <w:tcW w:w="1720" w:type="dxa"/>
            <w:tcBorders>
              <w:top w:val="nil"/>
              <w:left w:val="nil"/>
              <w:bottom w:val="single" w:sz="4" w:space="0" w:color="auto"/>
              <w:right w:val="single" w:sz="4" w:space="0" w:color="auto"/>
            </w:tcBorders>
            <w:shd w:val="clear" w:color="auto" w:fill="auto"/>
            <w:vAlign w:val="center"/>
            <w:hideMark/>
          </w:tcPr>
          <w:p w:rsidR="003C2884" w:rsidRPr="00B76B01" w:rsidRDefault="00B06B8A" w:rsidP="00E42EAA">
            <w:pPr>
              <w:jc w:val="right"/>
              <w:rPr>
                <w:i/>
                <w:iCs/>
              </w:rPr>
            </w:pPr>
            <w:r w:rsidRPr="00B76B01">
              <w:rPr>
                <w:i/>
                <w:iCs/>
              </w:rPr>
              <w:t>71,8</w:t>
            </w:r>
          </w:p>
        </w:tc>
        <w:tc>
          <w:tcPr>
            <w:tcW w:w="1720" w:type="dxa"/>
            <w:tcBorders>
              <w:top w:val="nil"/>
              <w:left w:val="nil"/>
              <w:bottom w:val="single" w:sz="4" w:space="0" w:color="auto"/>
              <w:right w:val="single" w:sz="4" w:space="0" w:color="auto"/>
            </w:tcBorders>
            <w:shd w:val="clear" w:color="auto" w:fill="auto"/>
            <w:vAlign w:val="center"/>
            <w:hideMark/>
          </w:tcPr>
          <w:p w:rsidR="003C2884" w:rsidRPr="00B76B01" w:rsidRDefault="00B06B8A" w:rsidP="004814E5">
            <w:pPr>
              <w:jc w:val="right"/>
              <w:rPr>
                <w:i/>
                <w:iCs/>
              </w:rPr>
            </w:pPr>
            <w:r w:rsidRPr="00B76B01">
              <w:rPr>
                <w:i/>
                <w:iCs/>
              </w:rPr>
              <w:t>104,5</w:t>
            </w:r>
          </w:p>
        </w:tc>
        <w:tc>
          <w:tcPr>
            <w:tcW w:w="1720" w:type="dxa"/>
            <w:tcBorders>
              <w:top w:val="nil"/>
              <w:left w:val="nil"/>
              <w:bottom w:val="single" w:sz="4" w:space="0" w:color="auto"/>
              <w:right w:val="single" w:sz="4" w:space="0" w:color="auto"/>
            </w:tcBorders>
            <w:shd w:val="clear" w:color="auto" w:fill="auto"/>
            <w:vAlign w:val="center"/>
            <w:hideMark/>
          </w:tcPr>
          <w:p w:rsidR="003C2884" w:rsidRPr="00B76B01" w:rsidRDefault="00B06B8A" w:rsidP="003D1525">
            <w:pPr>
              <w:jc w:val="right"/>
              <w:rPr>
                <w:i/>
                <w:iCs/>
              </w:rPr>
            </w:pPr>
            <w:r w:rsidRPr="00B76B01">
              <w:rPr>
                <w:i/>
                <w:iCs/>
              </w:rPr>
              <w:t>103,0</w:t>
            </w:r>
          </w:p>
        </w:tc>
      </w:tr>
      <w:tr w:rsidR="00723BDE" w:rsidRPr="00B76B01" w:rsidTr="00886179">
        <w:trPr>
          <w:trHeight w:val="39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r w:rsidRPr="00B76B01">
              <w:t>из них</w:t>
            </w:r>
          </w:p>
        </w:tc>
        <w:tc>
          <w:tcPr>
            <w:tcW w:w="1720" w:type="dxa"/>
            <w:tcBorders>
              <w:top w:val="nil"/>
              <w:left w:val="nil"/>
              <w:bottom w:val="single" w:sz="4" w:space="0" w:color="auto"/>
              <w:right w:val="single" w:sz="4" w:space="0" w:color="auto"/>
            </w:tcBorders>
            <w:shd w:val="clear" w:color="auto" w:fill="auto"/>
            <w:vAlign w:val="center"/>
            <w:hideMark/>
          </w:tcPr>
          <w:p w:rsidR="003C2884" w:rsidRPr="00B76B01" w:rsidRDefault="003C2884" w:rsidP="00886179">
            <w:pPr>
              <w:jc w:val="right"/>
            </w:pPr>
            <w:r w:rsidRPr="00B76B01">
              <w:t> </w:t>
            </w:r>
          </w:p>
        </w:tc>
        <w:tc>
          <w:tcPr>
            <w:tcW w:w="1720" w:type="dxa"/>
            <w:tcBorders>
              <w:top w:val="nil"/>
              <w:left w:val="nil"/>
              <w:bottom w:val="single" w:sz="4" w:space="0" w:color="auto"/>
              <w:right w:val="single" w:sz="4" w:space="0" w:color="auto"/>
            </w:tcBorders>
            <w:shd w:val="clear" w:color="auto" w:fill="auto"/>
            <w:vAlign w:val="center"/>
            <w:hideMark/>
          </w:tcPr>
          <w:p w:rsidR="003C2884" w:rsidRPr="00B76B01" w:rsidRDefault="003C2884" w:rsidP="00886179">
            <w:pPr>
              <w:jc w:val="right"/>
            </w:pPr>
            <w:r w:rsidRPr="00B76B01">
              <w:t> </w:t>
            </w:r>
          </w:p>
        </w:tc>
        <w:tc>
          <w:tcPr>
            <w:tcW w:w="1720" w:type="dxa"/>
            <w:tcBorders>
              <w:top w:val="nil"/>
              <w:left w:val="nil"/>
              <w:bottom w:val="single" w:sz="4" w:space="0" w:color="auto"/>
              <w:right w:val="single" w:sz="4" w:space="0" w:color="auto"/>
            </w:tcBorders>
            <w:shd w:val="clear" w:color="auto" w:fill="auto"/>
            <w:vAlign w:val="center"/>
            <w:hideMark/>
          </w:tcPr>
          <w:p w:rsidR="003C2884" w:rsidRPr="00B76B01" w:rsidRDefault="003C2884" w:rsidP="00886179">
            <w:pPr>
              <w:jc w:val="right"/>
            </w:pPr>
            <w:r w:rsidRPr="00B76B01">
              <w:t> </w:t>
            </w:r>
          </w:p>
        </w:tc>
      </w:tr>
      <w:tr w:rsidR="00723BDE" w:rsidRPr="00B76B01" w:rsidTr="00886179">
        <w:trPr>
          <w:trHeight w:val="225"/>
        </w:trPr>
        <w:tc>
          <w:tcPr>
            <w:tcW w:w="4000" w:type="dxa"/>
            <w:tcBorders>
              <w:top w:val="nil"/>
              <w:left w:val="single" w:sz="4" w:space="0" w:color="auto"/>
              <w:bottom w:val="single" w:sz="4" w:space="0" w:color="auto"/>
              <w:right w:val="single" w:sz="4" w:space="0" w:color="auto"/>
            </w:tcBorders>
            <w:shd w:val="clear" w:color="auto" w:fill="auto"/>
          </w:tcPr>
          <w:p w:rsidR="003C2884" w:rsidRPr="00B76B01" w:rsidRDefault="003C2884" w:rsidP="00886179">
            <w:r w:rsidRPr="00B76B01">
              <w:t>Налог на доходы физических лиц</w:t>
            </w:r>
          </w:p>
        </w:tc>
        <w:tc>
          <w:tcPr>
            <w:tcW w:w="1720" w:type="dxa"/>
            <w:tcBorders>
              <w:top w:val="nil"/>
              <w:left w:val="nil"/>
              <w:bottom w:val="single" w:sz="4" w:space="0" w:color="auto"/>
              <w:right w:val="single" w:sz="4" w:space="0" w:color="auto"/>
            </w:tcBorders>
            <w:shd w:val="clear" w:color="auto" w:fill="auto"/>
          </w:tcPr>
          <w:p w:rsidR="003C2884" w:rsidRPr="00B76B01" w:rsidRDefault="00743A16" w:rsidP="00F157F5">
            <w:pPr>
              <w:jc w:val="right"/>
            </w:pPr>
            <w:r w:rsidRPr="00B76B01">
              <w:t>42 809,3</w:t>
            </w:r>
          </w:p>
        </w:tc>
        <w:tc>
          <w:tcPr>
            <w:tcW w:w="1720" w:type="dxa"/>
            <w:tcBorders>
              <w:top w:val="nil"/>
              <w:left w:val="nil"/>
              <w:bottom w:val="single" w:sz="4" w:space="0" w:color="auto"/>
              <w:right w:val="single" w:sz="4" w:space="0" w:color="auto"/>
            </w:tcBorders>
            <w:shd w:val="clear" w:color="auto" w:fill="auto"/>
          </w:tcPr>
          <w:p w:rsidR="003C2884" w:rsidRPr="00B76B01" w:rsidRDefault="00743A16" w:rsidP="003D1525">
            <w:pPr>
              <w:jc w:val="right"/>
            </w:pPr>
            <w:r w:rsidRPr="00B76B01">
              <w:t>44 651,6</w:t>
            </w:r>
          </w:p>
        </w:tc>
        <w:tc>
          <w:tcPr>
            <w:tcW w:w="1720" w:type="dxa"/>
            <w:tcBorders>
              <w:top w:val="nil"/>
              <w:left w:val="nil"/>
              <w:bottom w:val="single" w:sz="4" w:space="0" w:color="auto"/>
              <w:right w:val="single" w:sz="4" w:space="0" w:color="auto"/>
            </w:tcBorders>
            <w:shd w:val="clear" w:color="auto" w:fill="auto"/>
          </w:tcPr>
          <w:p w:rsidR="003C2884" w:rsidRPr="00B76B01" w:rsidRDefault="00743A16" w:rsidP="00723BDE">
            <w:pPr>
              <w:jc w:val="right"/>
            </w:pPr>
            <w:r w:rsidRPr="00B76B01">
              <w:t>46 535,9</w:t>
            </w:r>
          </w:p>
        </w:tc>
      </w:tr>
      <w:tr w:rsidR="00723BDE" w:rsidRPr="00B76B01" w:rsidTr="00886179">
        <w:trPr>
          <w:trHeight w:val="225"/>
        </w:trPr>
        <w:tc>
          <w:tcPr>
            <w:tcW w:w="4000" w:type="dxa"/>
            <w:tcBorders>
              <w:top w:val="nil"/>
              <w:left w:val="single" w:sz="4" w:space="0" w:color="auto"/>
              <w:bottom w:val="single" w:sz="4" w:space="0" w:color="auto"/>
              <w:right w:val="single" w:sz="4" w:space="0" w:color="auto"/>
            </w:tcBorders>
            <w:shd w:val="clear" w:color="auto" w:fill="auto"/>
            <w:vAlign w:val="center"/>
          </w:tcPr>
          <w:p w:rsidR="003C2884" w:rsidRPr="00B76B01" w:rsidRDefault="003C2884" w:rsidP="00886179">
            <w:r w:rsidRPr="00B76B01">
              <w:t>Земельный налог</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743A16" w:rsidP="00F157F5">
            <w:pPr>
              <w:jc w:val="right"/>
            </w:pPr>
            <w:r w:rsidRPr="00B76B01">
              <w:t>9 781,6</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743A16" w:rsidP="003D1525">
            <w:pPr>
              <w:jc w:val="right"/>
            </w:pPr>
            <w:r w:rsidRPr="00B76B01">
              <w:t>9 865,0</w:t>
            </w:r>
          </w:p>
        </w:tc>
        <w:tc>
          <w:tcPr>
            <w:tcW w:w="1720" w:type="dxa"/>
            <w:tcBorders>
              <w:top w:val="nil"/>
              <w:left w:val="nil"/>
              <w:bottom w:val="single" w:sz="4" w:space="0" w:color="auto"/>
              <w:right w:val="single" w:sz="4" w:space="0" w:color="auto"/>
            </w:tcBorders>
            <w:shd w:val="clear" w:color="auto" w:fill="auto"/>
            <w:vAlign w:val="center"/>
          </w:tcPr>
          <w:p w:rsidR="002773CA" w:rsidRPr="00B76B01" w:rsidRDefault="00743A16" w:rsidP="002773CA">
            <w:pPr>
              <w:jc w:val="right"/>
            </w:pPr>
            <w:r w:rsidRPr="00B76B01">
              <w:t>10 044,0</w:t>
            </w:r>
          </w:p>
        </w:tc>
      </w:tr>
      <w:tr w:rsidR="00723BDE" w:rsidRPr="00B76B01" w:rsidTr="00886179">
        <w:trPr>
          <w:trHeight w:val="370"/>
        </w:trPr>
        <w:tc>
          <w:tcPr>
            <w:tcW w:w="4000" w:type="dxa"/>
            <w:tcBorders>
              <w:top w:val="nil"/>
              <w:left w:val="single" w:sz="4" w:space="0" w:color="auto"/>
              <w:bottom w:val="single" w:sz="4" w:space="0" w:color="auto"/>
              <w:right w:val="single" w:sz="4" w:space="0" w:color="auto"/>
            </w:tcBorders>
            <w:shd w:val="clear" w:color="auto" w:fill="auto"/>
            <w:vAlign w:val="center"/>
          </w:tcPr>
          <w:p w:rsidR="00C34D50" w:rsidRPr="00B76B01" w:rsidRDefault="00C34D50" w:rsidP="00886179">
            <w:r w:rsidRPr="00B76B01">
              <w:t>Транспортный налог</w:t>
            </w:r>
          </w:p>
        </w:tc>
        <w:tc>
          <w:tcPr>
            <w:tcW w:w="1720" w:type="dxa"/>
            <w:tcBorders>
              <w:top w:val="nil"/>
              <w:left w:val="nil"/>
              <w:bottom w:val="single" w:sz="4" w:space="0" w:color="auto"/>
              <w:right w:val="single" w:sz="4" w:space="0" w:color="auto"/>
            </w:tcBorders>
            <w:shd w:val="clear" w:color="auto" w:fill="auto"/>
            <w:vAlign w:val="center"/>
          </w:tcPr>
          <w:p w:rsidR="00C34D50" w:rsidRPr="00B76B01" w:rsidRDefault="00743A16" w:rsidP="00F157F5">
            <w:pPr>
              <w:jc w:val="right"/>
            </w:pPr>
            <w:r w:rsidRPr="00B76B01">
              <w:t>15 037,0</w:t>
            </w:r>
          </w:p>
        </w:tc>
        <w:tc>
          <w:tcPr>
            <w:tcW w:w="1720" w:type="dxa"/>
            <w:tcBorders>
              <w:top w:val="nil"/>
              <w:left w:val="nil"/>
              <w:bottom w:val="single" w:sz="4" w:space="0" w:color="auto"/>
              <w:right w:val="single" w:sz="4" w:space="0" w:color="auto"/>
            </w:tcBorders>
            <w:shd w:val="clear" w:color="auto" w:fill="auto"/>
            <w:vAlign w:val="center"/>
          </w:tcPr>
          <w:p w:rsidR="00C34D50" w:rsidRPr="00B76B01" w:rsidRDefault="00743A16" w:rsidP="003D1525">
            <w:pPr>
              <w:jc w:val="right"/>
            </w:pPr>
            <w:r w:rsidRPr="00B76B01">
              <w:t>15 100,0</w:t>
            </w:r>
          </w:p>
        </w:tc>
        <w:tc>
          <w:tcPr>
            <w:tcW w:w="1720" w:type="dxa"/>
            <w:tcBorders>
              <w:top w:val="nil"/>
              <w:left w:val="nil"/>
              <w:bottom w:val="single" w:sz="4" w:space="0" w:color="auto"/>
              <w:right w:val="single" w:sz="4" w:space="0" w:color="auto"/>
            </w:tcBorders>
            <w:shd w:val="clear" w:color="auto" w:fill="auto"/>
            <w:vAlign w:val="center"/>
          </w:tcPr>
          <w:p w:rsidR="00C34D50" w:rsidRPr="00B76B01" w:rsidRDefault="00743A16" w:rsidP="00723BDE">
            <w:pPr>
              <w:jc w:val="right"/>
            </w:pPr>
            <w:r w:rsidRPr="00B76B01">
              <w:t>15 200,0</w:t>
            </w:r>
          </w:p>
        </w:tc>
      </w:tr>
      <w:tr w:rsidR="00723BDE" w:rsidRPr="00B76B01" w:rsidTr="00A61A79">
        <w:trPr>
          <w:trHeight w:val="370"/>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r w:rsidRPr="00B76B01">
              <w:t>Акцизы по подакцизным товарам(продукции), производимым на территории Российской Федерации</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743A16" w:rsidP="00F157F5">
            <w:pPr>
              <w:jc w:val="right"/>
            </w:pPr>
            <w:r w:rsidRPr="00B76B01">
              <w:t>12 120,2</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6116A2" w:rsidP="003D1525">
            <w:pPr>
              <w:jc w:val="right"/>
            </w:pPr>
            <w:r w:rsidRPr="00B76B01">
              <w:t>13 624,3</w:t>
            </w:r>
          </w:p>
        </w:tc>
        <w:tc>
          <w:tcPr>
            <w:tcW w:w="1720" w:type="dxa"/>
            <w:tcBorders>
              <w:top w:val="nil"/>
              <w:left w:val="nil"/>
              <w:bottom w:val="single" w:sz="4" w:space="0" w:color="auto"/>
              <w:right w:val="single" w:sz="4" w:space="0" w:color="auto"/>
            </w:tcBorders>
            <w:shd w:val="clear" w:color="auto" w:fill="auto"/>
            <w:vAlign w:val="center"/>
          </w:tcPr>
          <w:p w:rsidR="00743A16" w:rsidRPr="00B76B01" w:rsidRDefault="00743A16" w:rsidP="006E7484">
            <w:pPr>
              <w:jc w:val="right"/>
            </w:pPr>
            <w:r w:rsidRPr="00B76B01">
              <w:t>14 033,1</w:t>
            </w:r>
          </w:p>
        </w:tc>
      </w:tr>
      <w:tr w:rsidR="00723BDE" w:rsidRPr="00B76B01" w:rsidTr="00A61A79">
        <w:trPr>
          <w:trHeight w:val="403"/>
        </w:trPr>
        <w:tc>
          <w:tcPr>
            <w:tcW w:w="4000" w:type="dxa"/>
            <w:tcBorders>
              <w:top w:val="nil"/>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r w:rsidRPr="00B76B01">
              <w:t>Неналоговые доходы</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743A16" w:rsidP="00E42EAA">
            <w:pPr>
              <w:jc w:val="right"/>
            </w:pPr>
            <w:r w:rsidRPr="00B76B01">
              <w:t>10 088,9</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743A16" w:rsidP="00723BDE">
            <w:pPr>
              <w:jc w:val="right"/>
            </w:pPr>
            <w:r w:rsidRPr="00B76B01">
              <w:t>11 032,1</w:t>
            </w:r>
          </w:p>
        </w:tc>
        <w:tc>
          <w:tcPr>
            <w:tcW w:w="1720" w:type="dxa"/>
            <w:tcBorders>
              <w:top w:val="nil"/>
              <w:left w:val="nil"/>
              <w:bottom w:val="single" w:sz="4" w:space="0" w:color="auto"/>
              <w:right w:val="single" w:sz="4" w:space="0" w:color="auto"/>
            </w:tcBorders>
            <w:shd w:val="clear" w:color="auto" w:fill="auto"/>
            <w:vAlign w:val="center"/>
          </w:tcPr>
          <w:p w:rsidR="003C2884" w:rsidRPr="00B76B01" w:rsidRDefault="00743A16" w:rsidP="00723BDE">
            <w:pPr>
              <w:jc w:val="right"/>
            </w:pPr>
            <w:r w:rsidRPr="00B76B01">
              <w:t>11 311,0</w:t>
            </w:r>
          </w:p>
        </w:tc>
      </w:tr>
    </w:tbl>
    <w:p w:rsidR="003C2884" w:rsidRPr="00B76B01" w:rsidRDefault="003C2884" w:rsidP="003C2884">
      <w:pPr>
        <w:ind w:firstLine="669"/>
        <w:jc w:val="both"/>
        <w:rPr>
          <w:sz w:val="28"/>
          <w:szCs w:val="28"/>
        </w:rPr>
      </w:pPr>
    </w:p>
    <w:p w:rsidR="003C2884" w:rsidRPr="00B76B01" w:rsidRDefault="003C2884" w:rsidP="003C2884">
      <w:pPr>
        <w:ind w:firstLineChars="253" w:firstLine="708"/>
        <w:jc w:val="both"/>
        <w:rPr>
          <w:sz w:val="28"/>
          <w:szCs w:val="28"/>
        </w:rPr>
      </w:pPr>
      <w:r w:rsidRPr="00B76B01">
        <w:rPr>
          <w:sz w:val="28"/>
          <w:szCs w:val="28"/>
        </w:rPr>
        <w:t xml:space="preserve">Общий объем безвозмездных поступлений сформирован исходя из объемов межбюджетных трансфертов, предусмотренных в проекте областного закона «Об областном бюджете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w:t>
      </w:r>
      <w:r w:rsidR="003B3576" w:rsidRPr="00B76B01">
        <w:rPr>
          <w:sz w:val="28"/>
          <w:szCs w:val="28"/>
        </w:rPr>
        <w:t>годов»</w:t>
      </w:r>
      <w:r w:rsidRPr="00B76B01">
        <w:rPr>
          <w:sz w:val="28"/>
          <w:szCs w:val="28"/>
        </w:rPr>
        <w:t>.</w:t>
      </w:r>
    </w:p>
    <w:p w:rsidR="003C2884" w:rsidRPr="00B76B01" w:rsidRDefault="003C2884" w:rsidP="003C2884">
      <w:pPr>
        <w:ind w:firstLine="720"/>
        <w:jc w:val="both"/>
        <w:rPr>
          <w:sz w:val="28"/>
          <w:szCs w:val="28"/>
        </w:rPr>
      </w:pPr>
      <w:r w:rsidRPr="00B76B01">
        <w:rPr>
          <w:sz w:val="28"/>
          <w:szCs w:val="28"/>
        </w:rPr>
        <w:t xml:space="preserve">Безвозмездные поступления на </w:t>
      </w:r>
      <w:r w:rsidR="00AA7EAD" w:rsidRPr="00B76B01">
        <w:rPr>
          <w:sz w:val="28"/>
          <w:szCs w:val="28"/>
        </w:rPr>
        <w:t>2025</w:t>
      </w:r>
      <w:r w:rsidRPr="00B76B01">
        <w:rPr>
          <w:sz w:val="28"/>
          <w:szCs w:val="28"/>
        </w:rPr>
        <w:t xml:space="preserve"> год предусмотрены в объеме </w:t>
      </w:r>
      <w:r w:rsidR="005D0837" w:rsidRPr="00B76B01">
        <w:rPr>
          <w:sz w:val="28"/>
          <w:szCs w:val="28"/>
        </w:rPr>
        <w:t>324 997,2</w:t>
      </w:r>
      <w:r w:rsidRPr="00B76B01">
        <w:rPr>
          <w:sz w:val="28"/>
          <w:szCs w:val="28"/>
        </w:rPr>
        <w:t xml:space="preserve"> тыс. рублей, из них: дотации – </w:t>
      </w:r>
      <w:r w:rsidR="006E7484" w:rsidRPr="00B76B01">
        <w:rPr>
          <w:sz w:val="28"/>
          <w:szCs w:val="28"/>
        </w:rPr>
        <w:t>63 750,1</w:t>
      </w:r>
      <w:r w:rsidRPr="00B76B01">
        <w:rPr>
          <w:sz w:val="28"/>
          <w:szCs w:val="28"/>
        </w:rPr>
        <w:t xml:space="preserve"> тыс. рублей (</w:t>
      </w:r>
      <w:r w:rsidR="006E7484" w:rsidRPr="00B76B01">
        <w:rPr>
          <w:sz w:val="28"/>
          <w:szCs w:val="28"/>
        </w:rPr>
        <w:t>19</w:t>
      </w:r>
      <w:r w:rsidR="008C3BF6" w:rsidRPr="00B76B01">
        <w:rPr>
          <w:sz w:val="28"/>
          <w:szCs w:val="28"/>
        </w:rPr>
        <w:t>,</w:t>
      </w:r>
      <w:r w:rsidR="003576AE" w:rsidRPr="00B76B01">
        <w:rPr>
          <w:sz w:val="28"/>
          <w:szCs w:val="28"/>
        </w:rPr>
        <w:t>6</w:t>
      </w:r>
      <w:r w:rsidR="008C3BF6" w:rsidRPr="00B76B01">
        <w:rPr>
          <w:sz w:val="28"/>
          <w:szCs w:val="28"/>
        </w:rPr>
        <w:t xml:space="preserve"> </w:t>
      </w:r>
      <w:r w:rsidRPr="00B76B01">
        <w:rPr>
          <w:sz w:val="28"/>
          <w:szCs w:val="28"/>
        </w:rPr>
        <w:t xml:space="preserve">% от общего объема безвозмездных поступлений), субсидии – </w:t>
      </w:r>
      <w:r w:rsidR="006E7484" w:rsidRPr="00B76B01">
        <w:rPr>
          <w:sz w:val="28"/>
          <w:szCs w:val="28"/>
        </w:rPr>
        <w:t>54 063,9</w:t>
      </w:r>
      <w:r w:rsidRPr="00B76B01">
        <w:rPr>
          <w:sz w:val="28"/>
          <w:szCs w:val="28"/>
        </w:rPr>
        <w:t xml:space="preserve"> тыс. рублей (</w:t>
      </w:r>
      <w:r w:rsidR="006E7484" w:rsidRPr="00B76B01">
        <w:rPr>
          <w:sz w:val="28"/>
          <w:szCs w:val="28"/>
        </w:rPr>
        <w:t>16,</w:t>
      </w:r>
      <w:r w:rsidR="003576AE" w:rsidRPr="00B76B01">
        <w:rPr>
          <w:sz w:val="28"/>
          <w:szCs w:val="28"/>
        </w:rPr>
        <w:t>6</w:t>
      </w:r>
      <w:r w:rsidR="008C3BF6" w:rsidRPr="00B76B01">
        <w:rPr>
          <w:sz w:val="28"/>
          <w:szCs w:val="28"/>
        </w:rPr>
        <w:t xml:space="preserve"> </w:t>
      </w:r>
      <w:r w:rsidRPr="00B76B01">
        <w:rPr>
          <w:sz w:val="28"/>
          <w:szCs w:val="28"/>
        </w:rPr>
        <w:t xml:space="preserve">% от общего объема безвозмездных поступлений), субвенции – </w:t>
      </w:r>
      <w:r w:rsidR="006E7484" w:rsidRPr="00B76B01">
        <w:rPr>
          <w:sz w:val="28"/>
          <w:szCs w:val="28"/>
        </w:rPr>
        <w:t>202 932,8</w:t>
      </w:r>
      <w:r w:rsidRPr="00B76B01">
        <w:rPr>
          <w:sz w:val="28"/>
          <w:szCs w:val="28"/>
        </w:rPr>
        <w:t xml:space="preserve"> тыс. рублей (</w:t>
      </w:r>
      <w:r w:rsidR="003576AE" w:rsidRPr="00B76B01">
        <w:rPr>
          <w:sz w:val="28"/>
          <w:szCs w:val="28"/>
        </w:rPr>
        <w:t>62,4</w:t>
      </w:r>
      <w:r w:rsidR="006E7484" w:rsidRPr="00B76B01">
        <w:rPr>
          <w:sz w:val="28"/>
          <w:szCs w:val="28"/>
        </w:rPr>
        <w:t xml:space="preserve"> </w:t>
      </w:r>
      <w:r w:rsidRPr="00B76B01">
        <w:rPr>
          <w:sz w:val="28"/>
          <w:szCs w:val="28"/>
        </w:rPr>
        <w:t xml:space="preserve">% от общего объема безвозмездных поступлений). В плановом периоде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 безвозмездные поступления консолидированного бюджета района составят </w:t>
      </w:r>
      <w:r w:rsidR="003576AE" w:rsidRPr="00B76B01">
        <w:rPr>
          <w:sz w:val="28"/>
          <w:szCs w:val="28"/>
        </w:rPr>
        <w:t>262 971,0</w:t>
      </w:r>
      <w:r w:rsidRPr="00B76B01">
        <w:rPr>
          <w:sz w:val="28"/>
          <w:szCs w:val="28"/>
        </w:rPr>
        <w:t xml:space="preserve"> тыс. рублей и </w:t>
      </w:r>
      <w:r w:rsidR="003576AE" w:rsidRPr="00B76B01">
        <w:rPr>
          <w:sz w:val="28"/>
          <w:szCs w:val="28"/>
        </w:rPr>
        <w:t>263 445,9</w:t>
      </w:r>
      <w:r w:rsidRPr="00B76B01">
        <w:rPr>
          <w:sz w:val="28"/>
          <w:szCs w:val="28"/>
        </w:rPr>
        <w:t xml:space="preserve"> тыс. рублей соответственно.</w:t>
      </w:r>
      <w:r w:rsidRPr="00B76B01">
        <w:rPr>
          <w:sz w:val="28"/>
          <w:szCs w:val="28"/>
        </w:rPr>
        <w:tab/>
      </w:r>
    </w:p>
    <w:p w:rsidR="003C2884" w:rsidRPr="00B76B01" w:rsidRDefault="003C2884" w:rsidP="00750022">
      <w:pPr>
        <w:ind w:firstLineChars="253" w:firstLine="708"/>
        <w:jc w:val="both"/>
      </w:pPr>
      <w:r w:rsidRPr="00B76B01">
        <w:rPr>
          <w:sz w:val="28"/>
          <w:szCs w:val="28"/>
        </w:rPr>
        <w:t>Структура безвозмездных поступлений консолидированного бюджета района представлена в следующей таблице:</w:t>
      </w:r>
      <w:r w:rsidRPr="00B76B01">
        <w:t>(тыс. рублей)</w:t>
      </w:r>
    </w:p>
    <w:p w:rsidR="00750022" w:rsidRPr="00B76B01" w:rsidRDefault="00750022" w:rsidP="00750022">
      <w:pPr>
        <w:ind w:firstLineChars="253" w:firstLine="607"/>
        <w:jc w:val="both"/>
      </w:pPr>
    </w:p>
    <w:tbl>
      <w:tblPr>
        <w:tblW w:w="9782" w:type="dxa"/>
        <w:tblInd w:w="-176" w:type="dxa"/>
        <w:tblLayout w:type="fixed"/>
        <w:tblLook w:val="04A0" w:firstRow="1" w:lastRow="0" w:firstColumn="1" w:lastColumn="0" w:noHBand="0" w:noVBand="1"/>
      </w:tblPr>
      <w:tblGrid>
        <w:gridCol w:w="3403"/>
        <w:gridCol w:w="1276"/>
        <w:gridCol w:w="1275"/>
        <w:gridCol w:w="1276"/>
        <w:gridCol w:w="1276"/>
        <w:gridCol w:w="1276"/>
      </w:tblGrid>
      <w:tr w:rsidR="003C2884" w:rsidRPr="00B76B01" w:rsidTr="00886179">
        <w:trPr>
          <w:trHeight w:val="348"/>
          <w:tblHeader/>
        </w:trPr>
        <w:tc>
          <w:tcPr>
            <w:tcW w:w="3403" w:type="dxa"/>
            <w:vMerge w:val="restart"/>
            <w:tcBorders>
              <w:top w:val="single" w:sz="4" w:space="0" w:color="auto"/>
              <w:left w:val="single" w:sz="4" w:space="0" w:color="auto"/>
              <w:right w:val="single" w:sz="4" w:space="0" w:color="auto"/>
            </w:tcBorders>
            <w:shd w:val="clear" w:color="auto" w:fill="auto"/>
            <w:vAlign w:val="center"/>
            <w:hideMark/>
          </w:tcPr>
          <w:p w:rsidR="003C2884" w:rsidRPr="00B76B01" w:rsidRDefault="003C2884" w:rsidP="00886179">
            <w:pPr>
              <w:spacing w:line="247" w:lineRule="auto"/>
              <w:jc w:val="center"/>
              <w:rPr>
                <w:b/>
                <w:bCs/>
              </w:rPr>
            </w:pPr>
            <w:r w:rsidRPr="00B76B01">
              <w:rPr>
                <w:b/>
                <w:bCs/>
              </w:rPr>
              <w:t>Показатели</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3C2884" w:rsidRPr="00B76B01" w:rsidRDefault="00AA7EAD" w:rsidP="009964A6">
            <w:pPr>
              <w:spacing w:line="247" w:lineRule="auto"/>
              <w:jc w:val="center"/>
              <w:rPr>
                <w:b/>
                <w:bCs/>
              </w:rPr>
            </w:pPr>
            <w:r w:rsidRPr="00B76B01">
              <w:rPr>
                <w:b/>
                <w:bCs/>
                <w:lang w:val="en-US"/>
              </w:rPr>
              <w:t>2024</w:t>
            </w:r>
            <w:r w:rsidR="003C2884" w:rsidRPr="00B76B01">
              <w:rPr>
                <w:b/>
                <w:bCs/>
                <w:lang w:val="en-US"/>
              </w:rPr>
              <w:t xml:space="preserve"> </w:t>
            </w:r>
            <w:r w:rsidR="003C2884" w:rsidRPr="00B76B01">
              <w:rPr>
                <w:b/>
                <w:bCs/>
              </w:rPr>
              <w:t>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A34592">
            <w:pPr>
              <w:spacing w:line="247" w:lineRule="auto"/>
              <w:jc w:val="center"/>
              <w:rPr>
                <w:b/>
                <w:bCs/>
              </w:rPr>
            </w:pPr>
            <w:r w:rsidRPr="00B76B01">
              <w:rPr>
                <w:b/>
                <w:bCs/>
              </w:rPr>
              <w:t>2025</w:t>
            </w:r>
            <w:r w:rsidR="003C2884" w:rsidRPr="00B76B01">
              <w:rPr>
                <w:b/>
                <w:bCs/>
              </w:rPr>
              <w:t xml:space="preserve">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A34592">
            <w:pPr>
              <w:spacing w:line="247" w:lineRule="auto"/>
              <w:jc w:val="center"/>
              <w:rPr>
                <w:b/>
                <w:bCs/>
              </w:rPr>
            </w:pPr>
            <w:r w:rsidRPr="00B76B01">
              <w:rPr>
                <w:b/>
                <w:bCs/>
              </w:rPr>
              <w:t>2026</w:t>
            </w:r>
            <w:r w:rsidR="003C2884" w:rsidRPr="00B76B01">
              <w:rPr>
                <w:b/>
                <w:bCs/>
              </w:rPr>
              <w:t xml:space="preserve"> год</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A34592">
            <w:pPr>
              <w:spacing w:line="247" w:lineRule="auto"/>
              <w:jc w:val="center"/>
              <w:rPr>
                <w:b/>
                <w:bCs/>
              </w:rPr>
            </w:pPr>
            <w:r w:rsidRPr="00B76B01">
              <w:rPr>
                <w:b/>
                <w:bCs/>
              </w:rPr>
              <w:t>2027</w:t>
            </w:r>
            <w:r w:rsidR="003C2884" w:rsidRPr="00B76B01">
              <w:rPr>
                <w:b/>
                <w:bCs/>
              </w:rPr>
              <w:t xml:space="preserve"> год</w:t>
            </w:r>
          </w:p>
        </w:tc>
      </w:tr>
      <w:tr w:rsidR="003C2884" w:rsidRPr="00B76B01" w:rsidTr="00886179">
        <w:trPr>
          <w:trHeight w:val="720"/>
          <w:tblHeader/>
        </w:trPr>
        <w:tc>
          <w:tcPr>
            <w:tcW w:w="3403" w:type="dxa"/>
            <w:vMerge/>
            <w:tcBorders>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47" w:lineRule="auto"/>
              <w:rPr>
                <w:b/>
                <w:bCs/>
              </w:rPr>
            </w:pPr>
          </w:p>
        </w:tc>
        <w:tc>
          <w:tcPr>
            <w:tcW w:w="1276" w:type="dxa"/>
            <w:tcBorders>
              <w:top w:val="single" w:sz="4" w:space="0" w:color="auto"/>
              <w:left w:val="nil"/>
              <w:bottom w:val="single" w:sz="4" w:space="0" w:color="auto"/>
              <w:right w:val="single" w:sz="4" w:space="0" w:color="auto"/>
            </w:tcBorders>
            <w:vAlign w:val="center"/>
          </w:tcPr>
          <w:p w:rsidR="003C2884" w:rsidRPr="00B76B01" w:rsidRDefault="003C2884" w:rsidP="00886179">
            <w:pPr>
              <w:spacing w:line="247" w:lineRule="auto"/>
              <w:jc w:val="center"/>
              <w:rPr>
                <w:bCs/>
              </w:rPr>
            </w:pPr>
            <w:r w:rsidRPr="00B76B01">
              <w:rPr>
                <w:bCs/>
              </w:rPr>
              <w:t>Перво</w:t>
            </w:r>
            <w:r w:rsidRPr="00B76B01">
              <w:rPr>
                <w:bCs/>
              </w:rPr>
              <w:softHyphen/>
              <w:t>началь</w:t>
            </w:r>
            <w:r w:rsidRPr="00B76B01">
              <w:rPr>
                <w:bCs/>
              </w:rPr>
              <w:softHyphen/>
              <w:t>ный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3C2884" w:rsidP="009964A6">
            <w:pPr>
              <w:spacing w:line="247" w:lineRule="auto"/>
              <w:ind w:left="-108"/>
              <w:jc w:val="center"/>
              <w:rPr>
                <w:bCs/>
                <w:spacing w:val="-20"/>
              </w:rPr>
            </w:pPr>
            <w:r w:rsidRPr="00B76B01">
              <w:rPr>
                <w:bCs/>
                <w:spacing w:val="-20"/>
              </w:rPr>
              <w:t>Уточненные бюджетные ассигнования на 01.10.</w:t>
            </w:r>
            <w:r w:rsidR="00AA7EAD" w:rsidRPr="00B76B01">
              <w:rPr>
                <w:bCs/>
                <w:spacing w:val="-20"/>
              </w:rPr>
              <w:t>2024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47" w:lineRule="auto"/>
              <w:jc w:val="center"/>
              <w:rPr>
                <w:spacing w:val="-6"/>
              </w:rPr>
            </w:pPr>
            <w:r w:rsidRPr="00B76B01">
              <w:rPr>
                <w:spacing w:val="-6"/>
              </w:rPr>
              <w:t>Проект</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47" w:lineRule="auto"/>
              <w:jc w:val="center"/>
              <w:rPr>
                <w:spacing w:val="-6"/>
              </w:rPr>
            </w:pPr>
            <w:r w:rsidRPr="00B76B01">
              <w:rPr>
                <w:spacing w:val="-6"/>
              </w:rPr>
              <w:t>Прогноз</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47" w:lineRule="auto"/>
              <w:jc w:val="center"/>
              <w:rPr>
                <w:spacing w:val="-6"/>
              </w:rPr>
            </w:pPr>
            <w:r w:rsidRPr="00B76B01">
              <w:rPr>
                <w:spacing w:val="-6"/>
              </w:rPr>
              <w:t>Прогноз</w:t>
            </w:r>
          </w:p>
        </w:tc>
      </w:tr>
      <w:tr w:rsidR="003C2884" w:rsidRPr="00B76B01" w:rsidTr="00886179">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spacing w:line="228" w:lineRule="auto"/>
              <w:rPr>
                <w:b/>
                <w:bCs/>
              </w:rPr>
            </w:pPr>
            <w:r w:rsidRPr="00B76B01">
              <w:rPr>
                <w:b/>
                <w:bCs/>
              </w:rPr>
              <w:t>Безвозмездные поступления - всего</w:t>
            </w:r>
          </w:p>
        </w:tc>
        <w:tc>
          <w:tcPr>
            <w:tcW w:w="1276" w:type="dxa"/>
            <w:tcBorders>
              <w:top w:val="single" w:sz="4" w:space="0" w:color="auto"/>
              <w:left w:val="single" w:sz="4" w:space="0" w:color="auto"/>
              <w:bottom w:val="single" w:sz="4" w:space="0" w:color="auto"/>
              <w:right w:val="single" w:sz="4" w:space="0" w:color="auto"/>
            </w:tcBorders>
            <w:vAlign w:val="center"/>
          </w:tcPr>
          <w:p w:rsidR="003C2884" w:rsidRPr="00B76B01" w:rsidRDefault="002F616F" w:rsidP="00105BDA">
            <w:pPr>
              <w:jc w:val="right"/>
              <w:rPr>
                <w:b/>
                <w:bCs/>
              </w:rPr>
            </w:pPr>
            <w:r w:rsidRPr="00B76B01">
              <w:rPr>
                <w:b/>
                <w:bCs/>
              </w:rPr>
              <w:t>300 414,9</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9E264A">
            <w:pPr>
              <w:jc w:val="right"/>
              <w:rPr>
                <w:b/>
                <w:bCs/>
              </w:rPr>
            </w:pPr>
            <w:r w:rsidRPr="00B76B01">
              <w:rPr>
                <w:b/>
                <w:bCs/>
              </w:rPr>
              <w:t>345 921,6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2B3252" w:rsidP="00E15BEA">
            <w:pPr>
              <w:jc w:val="right"/>
              <w:rPr>
                <w:b/>
                <w:bCs/>
              </w:rPr>
            </w:pPr>
            <w:r w:rsidRPr="00B76B01">
              <w:rPr>
                <w:b/>
                <w:bCs/>
              </w:rPr>
              <w:t>324 997,2</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2B3252" w:rsidP="00B9262F">
            <w:pPr>
              <w:jc w:val="right"/>
              <w:rPr>
                <w:b/>
                <w:bCs/>
              </w:rPr>
            </w:pPr>
            <w:r w:rsidRPr="00B76B01">
              <w:rPr>
                <w:b/>
                <w:bCs/>
              </w:rPr>
              <w:t>262 971,0</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2B3252" w:rsidP="00026960">
            <w:pPr>
              <w:jc w:val="right"/>
              <w:rPr>
                <w:b/>
                <w:bCs/>
              </w:rPr>
            </w:pPr>
            <w:r w:rsidRPr="00B76B01">
              <w:rPr>
                <w:b/>
                <w:bCs/>
              </w:rPr>
              <w:t>263 445,9</w:t>
            </w:r>
          </w:p>
        </w:tc>
      </w:tr>
      <w:tr w:rsidR="00AC745C" w:rsidRPr="00B76B01" w:rsidTr="00886179">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AC745C" w:rsidRPr="00B76B01" w:rsidRDefault="00AC745C" w:rsidP="00AC745C">
            <w:pPr>
              <w:spacing w:line="228" w:lineRule="auto"/>
              <w:ind w:left="176"/>
              <w:rPr>
                <w:bCs/>
              </w:rPr>
            </w:pPr>
            <w:r w:rsidRPr="00B76B01">
              <w:rPr>
                <w:bCs/>
              </w:rPr>
              <w:t>безвозмездные поступления из областного бюджета</w:t>
            </w:r>
          </w:p>
        </w:tc>
        <w:tc>
          <w:tcPr>
            <w:tcW w:w="1276" w:type="dxa"/>
            <w:tcBorders>
              <w:top w:val="single" w:sz="4" w:space="0" w:color="auto"/>
              <w:left w:val="single" w:sz="4" w:space="0" w:color="auto"/>
              <w:bottom w:val="single" w:sz="4" w:space="0" w:color="auto"/>
              <w:right w:val="single" w:sz="4" w:space="0" w:color="auto"/>
            </w:tcBorders>
            <w:vAlign w:val="center"/>
          </w:tcPr>
          <w:p w:rsidR="00AC745C" w:rsidRPr="00B76B01" w:rsidRDefault="00AC745C" w:rsidP="00AC745C">
            <w:pPr>
              <w:jc w:val="right"/>
            </w:pPr>
            <w:r w:rsidRPr="00B76B01">
              <w:t>300 414,9</w:t>
            </w:r>
          </w:p>
        </w:tc>
        <w:tc>
          <w:tcPr>
            <w:tcW w:w="1275" w:type="dxa"/>
            <w:tcBorders>
              <w:top w:val="single" w:sz="4" w:space="0" w:color="auto"/>
              <w:left w:val="single" w:sz="4" w:space="0" w:color="auto"/>
              <w:bottom w:val="single" w:sz="4" w:space="0" w:color="auto"/>
              <w:right w:val="single" w:sz="4" w:space="0" w:color="auto"/>
            </w:tcBorders>
            <w:vAlign w:val="center"/>
          </w:tcPr>
          <w:p w:rsidR="00AC745C" w:rsidRPr="00B76B01" w:rsidRDefault="00AC745C" w:rsidP="00AC745C">
            <w:pPr>
              <w:jc w:val="right"/>
            </w:pPr>
            <w:r w:rsidRPr="00B76B01">
              <w:t xml:space="preserve">347 490,2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AC745C" w:rsidRPr="00B76B01" w:rsidRDefault="002B3252" w:rsidP="00AC745C">
            <w:pPr>
              <w:jc w:val="right"/>
            </w:pPr>
            <w:r w:rsidRPr="00B76B01">
              <w:t>324 997,2</w:t>
            </w:r>
          </w:p>
        </w:tc>
        <w:tc>
          <w:tcPr>
            <w:tcW w:w="1276" w:type="dxa"/>
            <w:tcBorders>
              <w:top w:val="single" w:sz="4" w:space="0" w:color="auto"/>
              <w:left w:val="nil"/>
              <w:bottom w:val="single" w:sz="4" w:space="0" w:color="auto"/>
              <w:right w:val="single" w:sz="4" w:space="0" w:color="auto"/>
            </w:tcBorders>
            <w:shd w:val="clear" w:color="auto" w:fill="auto"/>
            <w:vAlign w:val="center"/>
          </w:tcPr>
          <w:p w:rsidR="00AC745C" w:rsidRPr="00B76B01" w:rsidRDefault="002B3252" w:rsidP="00AC745C">
            <w:pPr>
              <w:jc w:val="right"/>
            </w:pPr>
            <w:r w:rsidRPr="00B76B01">
              <w:t>262 971,0</w:t>
            </w:r>
          </w:p>
        </w:tc>
        <w:tc>
          <w:tcPr>
            <w:tcW w:w="1276" w:type="dxa"/>
            <w:tcBorders>
              <w:top w:val="single" w:sz="4" w:space="0" w:color="auto"/>
              <w:left w:val="nil"/>
              <w:bottom w:val="single" w:sz="4" w:space="0" w:color="auto"/>
              <w:right w:val="single" w:sz="4" w:space="0" w:color="auto"/>
            </w:tcBorders>
            <w:shd w:val="clear" w:color="auto" w:fill="auto"/>
            <w:vAlign w:val="center"/>
          </w:tcPr>
          <w:p w:rsidR="00AC745C" w:rsidRPr="00B76B01" w:rsidRDefault="002B3252" w:rsidP="00AC745C">
            <w:pPr>
              <w:jc w:val="right"/>
            </w:pPr>
            <w:r w:rsidRPr="00B76B01">
              <w:t>263 445,9</w:t>
            </w:r>
          </w:p>
        </w:tc>
      </w:tr>
      <w:tr w:rsidR="003C2884" w:rsidRPr="00B76B01" w:rsidTr="00886179">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28" w:lineRule="auto"/>
              <w:ind w:left="459"/>
              <w:rPr>
                <w:bCs/>
              </w:rPr>
            </w:pPr>
            <w:r w:rsidRPr="00B76B01">
              <w:rPr>
                <w:bCs/>
              </w:rPr>
              <w:t>дотации</w:t>
            </w:r>
          </w:p>
        </w:tc>
        <w:tc>
          <w:tcPr>
            <w:tcW w:w="1276"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407014">
            <w:pPr>
              <w:jc w:val="right"/>
            </w:pPr>
            <w:r w:rsidRPr="00B76B01">
              <w:t>62 671,4</w:t>
            </w:r>
            <w:r w:rsidR="003C2884" w:rsidRPr="00B76B01">
              <w:t xml:space="preserve"> </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9E264A">
            <w:pPr>
              <w:jc w:val="right"/>
            </w:pPr>
            <w:r w:rsidRPr="00B76B01">
              <w:t>62 671,4</w:t>
            </w:r>
            <w:r w:rsidR="003C2884" w:rsidRPr="00B76B01">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CF74B4" w:rsidP="00E15BEA">
            <w:pPr>
              <w:jc w:val="right"/>
            </w:pPr>
            <w:r w:rsidRPr="00B76B01">
              <w:t>63 750,1</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B9262F">
            <w:pPr>
              <w:jc w:val="right"/>
            </w:pPr>
            <w:r w:rsidRPr="00B76B01">
              <w:t>59 897,8</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026960">
            <w:pPr>
              <w:jc w:val="right"/>
            </w:pPr>
            <w:r w:rsidRPr="00B76B01">
              <w:t>59 818,3</w:t>
            </w:r>
          </w:p>
        </w:tc>
      </w:tr>
      <w:tr w:rsidR="003C2884" w:rsidRPr="00B76B01" w:rsidTr="00886179">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28" w:lineRule="auto"/>
              <w:ind w:left="459"/>
              <w:rPr>
                <w:bCs/>
              </w:rPr>
            </w:pPr>
            <w:r w:rsidRPr="00B76B01">
              <w:rPr>
                <w:bCs/>
              </w:rPr>
              <w:t>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A34592" w:rsidRPr="00B76B01" w:rsidRDefault="00817AE8" w:rsidP="00A34592">
            <w:pPr>
              <w:jc w:val="right"/>
            </w:pPr>
            <w:r w:rsidRPr="00B76B01">
              <w:t>76 662,8</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9E264A">
            <w:pPr>
              <w:jc w:val="right"/>
            </w:pPr>
            <w:r w:rsidRPr="00B76B01">
              <w:t>84 841,4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CF74B4" w:rsidP="00E15BEA">
            <w:pPr>
              <w:jc w:val="right"/>
            </w:pPr>
            <w:r w:rsidRPr="00B76B01">
              <w:t>54 063,9</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2B2F61">
            <w:pPr>
              <w:jc w:val="right"/>
            </w:pPr>
            <w:r w:rsidRPr="00B76B01">
              <w:t>0,0</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DE0DCF">
            <w:pPr>
              <w:jc w:val="right"/>
            </w:pPr>
            <w:r w:rsidRPr="00B76B01">
              <w:t>0,0</w:t>
            </w:r>
          </w:p>
        </w:tc>
      </w:tr>
      <w:tr w:rsidR="003C2884" w:rsidRPr="00B76B01" w:rsidTr="00886179">
        <w:trPr>
          <w:trHeight w:val="158"/>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28" w:lineRule="auto"/>
              <w:ind w:left="459"/>
              <w:rPr>
                <w:bCs/>
              </w:rPr>
            </w:pPr>
            <w:r w:rsidRPr="00B76B01">
              <w:rPr>
                <w:bCs/>
              </w:rPr>
              <w:t>субвенции</w:t>
            </w:r>
          </w:p>
        </w:tc>
        <w:tc>
          <w:tcPr>
            <w:tcW w:w="1276" w:type="dxa"/>
            <w:tcBorders>
              <w:top w:val="single" w:sz="4" w:space="0" w:color="auto"/>
              <w:left w:val="single" w:sz="4" w:space="0" w:color="auto"/>
              <w:bottom w:val="single" w:sz="4" w:space="0" w:color="auto"/>
              <w:right w:val="single" w:sz="4" w:space="0" w:color="auto"/>
            </w:tcBorders>
            <w:vAlign w:val="center"/>
          </w:tcPr>
          <w:p w:rsidR="003C2884" w:rsidRPr="00B76B01" w:rsidRDefault="00CF74B4" w:rsidP="00407014">
            <w:pPr>
              <w:jc w:val="right"/>
            </w:pPr>
            <w:r w:rsidRPr="00B76B01">
              <w:t>156 691,5</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3665F0">
            <w:pPr>
              <w:jc w:val="right"/>
            </w:pPr>
            <w:r w:rsidRPr="00B76B01">
              <w:t>182 973,9</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CF74B4" w:rsidP="00E15BEA">
            <w:pPr>
              <w:jc w:val="right"/>
            </w:pPr>
            <w:r w:rsidRPr="00B76B01">
              <w:t>202 932,8</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B9262F">
            <w:pPr>
              <w:jc w:val="right"/>
            </w:pPr>
            <w:r w:rsidRPr="00B76B01">
              <w:t>200 100,4</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026960">
            <w:pPr>
              <w:jc w:val="right"/>
            </w:pPr>
            <w:r w:rsidRPr="00B76B01">
              <w:t>200 625,2</w:t>
            </w:r>
          </w:p>
        </w:tc>
      </w:tr>
      <w:tr w:rsidR="003C2884" w:rsidRPr="00B76B01" w:rsidTr="00886179">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28" w:lineRule="auto"/>
              <w:ind w:left="459"/>
              <w:rPr>
                <w:bCs/>
              </w:rPr>
            </w:pPr>
            <w:r w:rsidRPr="00B76B01">
              <w:rPr>
                <w:bCs/>
              </w:rPr>
              <w:t>иные межбюджетные трансферты целевого назначения</w:t>
            </w:r>
          </w:p>
        </w:tc>
        <w:tc>
          <w:tcPr>
            <w:tcW w:w="1276" w:type="dxa"/>
            <w:tcBorders>
              <w:top w:val="single" w:sz="4" w:space="0" w:color="auto"/>
              <w:left w:val="single" w:sz="4" w:space="0" w:color="auto"/>
              <w:bottom w:val="single" w:sz="4" w:space="0" w:color="auto"/>
              <w:right w:val="single" w:sz="4" w:space="0" w:color="auto"/>
            </w:tcBorders>
            <w:vAlign w:val="center"/>
          </w:tcPr>
          <w:p w:rsidR="003C2884" w:rsidRPr="00B76B01" w:rsidRDefault="002F616F" w:rsidP="00407014">
            <w:pPr>
              <w:jc w:val="right"/>
            </w:pPr>
            <w:r w:rsidRPr="00B76B01">
              <w:t>4 389,2</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3665F0">
            <w:pPr>
              <w:jc w:val="right"/>
            </w:pPr>
            <w:r w:rsidRPr="00B76B01">
              <w:t>17 003,5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CF74B4" w:rsidP="00E15BEA">
            <w:pPr>
              <w:jc w:val="right"/>
            </w:pPr>
            <w:r w:rsidRPr="00B76B01">
              <w:t>4 250,4</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B9262F">
            <w:pPr>
              <w:jc w:val="right"/>
            </w:pPr>
            <w:r w:rsidRPr="00B76B01">
              <w:t>2 972,8</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CF74B4" w:rsidP="00026960">
            <w:pPr>
              <w:jc w:val="right"/>
            </w:pPr>
            <w:r w:rsidRPr="00B76B01">
              <w:t>3 002,4</w:t>
            </w:r>
          </w:p>
        </w:tc>
      </w:tr>
      <w:tr w:rsidR="003C2884" w:rsidRPr="00B76B01" w:rsidTr="00886179">
        <w:trPr>
          <w:trHeight w:val="70"/>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spacing w:line="228" w:lineRule="auto"/>
              <w:ind w:left="176"/>
              <w:rPr>
                <w:bCs/>
                <w:spacing w:val="-8"/>
              </w:rPr>
            </w:pPr>
            <w:r w:rsidRPr="00B76B01">
              <w:rPr>
                <w:bCs/>
                <w:spacing w:val="-8"/>
              </w:rPr>
              <w:t>прочие поступления</w:t>
            </w:r>
          </w:p>
        </w:tc>
        <w:tc>
          <w:tcPr>
            <w:tcW w:w="1276" w:type="dxa"/>
            <w:tcBorders>
              <w:top w:val="single" w:sz="4" w:space="0" w:color="auto"/>
              <w:left w:val="single" w:sz="4" w:space="0" w:color="auto"/>
              <w:bottom w:val="single" w:sz="4" w:space="0" w:color="auto"/>
              <w:right w:val="single" w:sz="4" w:space="0" w:color="auto"/>
            </w:tcBorders>
            <w:vAlign w:val="center"/>
          </w:tcPr>
          <w:p w:rsidR="003C2884" w:rsidRPr="00B76B01" w:rsidRDefault="003C2884" w:rsidP="00886179">
            <w:pPr>
              <w:jc w:val="right"/>
            </w:pPr>
            <w:r w:rsidRPr="00B76B01">
              <w:t> </w:t>
            </w:r>
          </w:p>
        </w:tc>
        <w:tc>
          <w:tcPr>
            <w:tcW w:w="1275" w:type="dxa"/>
            <w:tcBorders>
              <w:top w:val="single" w:sz="4" w:space="0" w:color="auto"/>
              <w:left w:val="single" w:sz="4" w:space="0" w:color="auto"/>
              <w:bottom w:val="single" w:sz="4" w:space="0" w:color="auto"/>
              <w:right w:val="single" w:sz="4" w:space="0" w:color="auto"/>
            </w:tcBorders>
            <w:vAlign w:val="center"/>
          </w:tcPr>
          <w:p w:rsidR="003C2884" w:rsidRPr="00B76B01" w:rsidRDefault="00817AE8" w:rsidP="009661B2">
            <w:pPr>
              <w:jc w:val="right"/>
            </w:pPr>
            <w:r w:rsidRPr="00B76B01">
              <w:t>-1 568,6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jc w:val="right"/>
            </w:pPr>
            <w:r w:rsidRPr="00B76B01">
              <w:t> </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3C2884" w:rsidP="00886179">
            <w:pPr>
              <w:jc w:val="right"/>
            </w:pPr>
            <w:r w:rsidRPr="00B76B01">
              <w:t> </w:t>
            </w:r>
          </w:p>
        </w:tc>
        <w:tc>
          <w:tcPr>
            <w:tcW w:w="1276" w:type="dxa"/>
            <w:tcBorders>
              <w:top w:val="single" w:sz="4" w:space="0" w:color="auto"/>
              <w:left w:val="nil"/>
              <w:bottom w:val="single" w:sz="4" w:space="0" w:color="auto"/>
              <w:right w:val="single" w:sz="4" w:space="0" w:color="auto"/>
            </w:tcBorders>
            <w:shd w:val="clear" w:color="auto" w:fill="auto"/>
            <w:vAlign w:val="center"/>
          </w:tcPr>
          <w:p w:rsidR="003C2884" w:rsidRPr="00B76B01" w:rsidRDefault="003C2884" w:rsidP="00886179">
            <w:pPr>
              <w:jc w:val="right"/>
            </w:pPr>
            <w:r w:rsidRPr="00B76B01">
              <w:t> </w:t>
            </w:r>
          </w:p>
        </w:tc>
      </w:tr>
    </w:tbl>
    <w:p w:rsidR="003C2884" w:rsidRPr="00B76B01" w:rsidRDefault="003C2884" w:rsidP="00872D27">
      <w:pPr>
        <w:jc w:val="center"/>
        <w:rPr>
          <w:b/>
          <w:sz w:val="28"/>
          <w:szCs w:val="28"/>
        </w:rPr>
      </w:pPr>
      <w:r w:rsidRPr="00B76B01">
        <w:rPr>
          <w:b/>
          <w:sz w:val="28"/>
          <w:szCs w:val="28"/>
        </w:rPr>
        <w:br w:type="page"/>
      </w:r>
      <w:r w:rsidRPr="00B76B01">
        <w:rPr>
          <w:b/>
          <w:sz w:val="28"/>
          <w:szCs w:val="28"/>
          <w:lang w:val="en-US"/>
        </w:rPr>
        <w:lastRenderedPageBreak/>
        <w:t>V</w:t>
      </w:r>
      <w:r w:rsidRPr="00B76B01">
        <w:rPr>
          <w:b/>
          <w:sz w:val="28"/>
          <w:szCs w:val="28"/>
        </w:rPr>
        <w:t xml:space="preserve">. Расходы консолидированного </w:t>
      </w:r>
      <w:r w:rsidR="00A34592" w:rsidRPr="00B76B01">
        <w:rPr>
          <w:b/>
          <w:sz w:val="28"/>
          <w:szCs w:val="28"/>
        </w:rPr>
        <w:t>бюджета Воскресенского</w:t>
      </w:r>
      <w:r w:rsidR="001C3855" w:rsidRPr="00B76B01">
        <w:rPr>
          <w:b/>
          <w:sz w:val="28"/>
          <w:szCs w:val="28"/>
        </w:rPr>
        <w:t xml:space="preserve"> муниципального района </w:t>
      </w:r>
      <w:r w:rsidRPr="00B76B01">
        <w:rPr>
          <w:b/>
          <w:sz w:val="28"/>
          <w:szCs w:val="28"/>
        </w:rPr>
        <w:t xml:space="preserve">Саратовской области на </w:t>
      </w:r>
      <w:r w:rsidR="00AA7EAD" w:rsidRPr="00B76B01">
        <w:rPr>
          <w:b/>
          <w:sz w:val="28"/>
          <w:szCs w:val="28"/>
        </w:rPr>
        <w:t>2025</w:t>
      </w:r>
      <w:r w:rsidRPr="00B76B01">
        <w:rPr>
          <w:b/>
          <w:sz w:val="28"/>
          <w:szCs w:val="28"/>
        </w:rPr>
        <w:t>-</w:t>
      </w:r>
      <w:r w:rsidR="00AA7EAD" w:rsidRPr="00B76B01">
        <w:rPr>
          <w:b/>
          <w:sz w:val="28"/>
          <w:szCs w:val="28"/>
        </w:rPr>
        <w:t>2027</w:t>
      </w:r>
      <w:r w:rsidRPr="00B76B01">
        <w:rPr>
          <w:b/>
          <w:sz w:val="28"/>
          <w:szCs w:val="28"/>
        </w:rPr>
        <w:t xml:space="preserve"> годы</w:t>
      </w:r>
    </w:p>
    <w:p w:rsidR="003C2884" w:rsidRPr="00B76B01" w:rsidRDefault="003C2884" w:rsidP="003C2884">
      <w:pPr>
        <w:ind w:firstLine="709"/>
        <w:jc w:val="both"/>
        <w:rPr>
          <w:spacing w:val="-6"/>
          <w:sz w:val="28"/>
          <w:szCs w:val="28"/>
        </w:rPr>
      </w:pPr>
    </w:p>
    <w:p w:rsidR="00107824" w:rsidRPr="00B76B01" w:rsidRDefault="00107824" w:rsidP="00107824">
      <w:pPr>
        <w:pStyle w:val="ConsPlusTitle"/>
        <w:ind w:firstLine="709"/>
        <w:jc w:val="both"/>
        <w:rPr>
          <w:b w:val="0"/>
          <w:bCs w:val="0"/>
        </w:rPr>
      </w:pPr>
      <w:bookmarkStart w:id="2" w:name="OLE_LINK1"/>
      <w:bookmarkStart w:id="3" w:name="OLE_LINK2"/>
      <w:r w:rsidRPr="00B76B01">
        <w:rPr>
          <w:b w:val="0"/>
          <w:bCs w:val="0"/>
        </w:rPr>
        <w:t xml:space="preserve">Формирование бюджетных проектировок на </w:t>
      </w:r>
      <w:r w:rsidR="00AA7EAD" w:rsidRPr="00B76B01">
        <w:rPr>
          <w:b w:val="0"/>
          <w:bCs w:val="0"/>
        </w:rPr>
        <w:t>2025</w:t>
      </w:r>
      <w:r w:rsidRPr="00B76B01">
        <w:rPr>
          <w:b w:val="0"/>
          <w:bCs w:val="0"/>
        </w:rPr>
        <w:t>-</w:t>
      </w:r>
      <w:r w:rsidR="00AA7EAD" w:rsidRPr="00B76B01">
        <w:rPr>
          <w:b w:val="0"/>
          <w:bCs w:val="0"/>
        </w:rPr>
        <w:t>2027</w:t>
      </w:r>
      <w:r w:rsidRPr="00B76B01">
        <w:rPr>
          <w:b w:val="0"/>
          <w:bCs w:val="0"/>
        </w:rPr>
        <w:t xml:space="preserve"> годы осуществлялось на следующих основных принципах:</w:t>
      </w:r>
    </w:p>
    <w:p w:rsidR="002F04A2" w:rsidRPr="00B76B01" w:rsidRDefault="00107824" w:rsidP="00107824">
      <w:pPr>
        <w:pStyle w:val="ConsPlusTitle"/>
        <w:ind w:firstLine="709"/>
        <w:jc w:val="both"/>
        <w:rPr>
          <w:b w:val="0"/>
          <w:bCs w:val="0"/>
        </w:rPr>
      </w:pPr>
      <w:r w:rsidRPr="00B76B01">
        <w:rPr>
          <w:b w:val="0"/>
          <w:bCs w:val="0"/>
        </w:rPr>
        <w:t xml:space="preserve">- </w:t>
      </w:r>
      <w:r w:rsidR="00C75CE9" w:rsidRPr="00B76B01">
        <w:rPr>
          <w:b w:val="0"/>
          <w:bCs w:val="0"/>
        </w:rPr>
        <w:t>ц</w:t>
      </w:r>
      <w:r w:rsidRPr="00B76B01">
        <w:rPr>
          <w:b w:val="0"/>
          <w:bCs w:val="0"/>
        </w:rPr>
        <w:t>елевы</w:t>
      </w:r>
      <w:r w:rsidR="00C75CE9" w:rsidRPr="00B76B01">
        <w:rPr>
          <w:b w:val="0"/>
          <w:bCs w:val="0"/>
        </w:rPr>
        <w:t>е</w:t>
      </w:r>
      <w:r w:rsidRPr="00B76B01">
        <w:rPr>
          <w:b w:val="0"/>
          <w:bCs w:val="0"/>
        </w:rPr>
        <w:t xml:space="preserve"> ориентир</w:t>
      </w:r>
      <w:r w:rsidR="00454E80" w:rsidRPr="00B76B01">
        <w:rPr>
          <w:b w:val="0"/>
          <w:bCs w:val="0"/>
        </w:rPr>
        <w:t>ы</w:t>
      </w:r>
      <w:r w:rsidRPr="00B76B01">
        <w:rPr>
          <w:b w:val="0"/>
          <w:bCs w:val="0"/>
        </w:rPr>
        <w:t xml:space="preserve"> по </w:t>
      </w:r>
      <w:r w:rsidR="00454E80" w:rsidRPr="00B76B01">
        <w:rPr>
          <w:b w:val="0"/>
          <w:bCs w:val="0"/>
        </w:rPr>
        <w:t xml:space="preserve">повышению </w:t>
      </w:r>
      <w:r w:rsidRPr="00B76B01">
        <w:rPr>
          <w:b w:val="0"/>
          <w:bCs w:val="0"/>
        </w:rPr>
        <w:t>заработной плат</w:t>
      </w:r>
      <w:r w:rsidR="00454E80" w:rsidRPr="00B76B01">
        <w:rPr>
          <w:b w:val="0"/>
          <w:bCs w:val="0"/>
        </w:rPr>
        <w:t xml:space="preserve">ы по </w:t>
      </w:r>
      <w:r w:rsidRPr="00B76B01">
        <w:rPr>
          <w:b w:val="0"/>
          <w:bCs w:val="0"/>
        </w:rPr>
        <w:t xml:space="preserve"> отдельны</w:t>
      </w:r>
      <w:r w:rsidR="00454E80" w:rsidRPr="00B76B01">
        <w:rPr>
          <w:b w:val="0"/>
          <w:bCs w:val="0"/>
        </w:rPr>
        <w:t>м</w:t>
      </w:r>
      <w:r w:rsidRPr="00B76B01">
        <w:rPr>
          <w:b w:val="0"/>
          <w:bCs w:val="0"/>
        </w:rPr>
        <w:t xml:space="preserve"> категори</w:t>
      </w:r>
      <w:r w:rsidR="00454E80" w:rsidRPr="00B76B01">
        <w:rPr>
          <w:b w:val="0"/>
          <w:bCs w:val="0"/>
        </w:rPr>
        <w:t>ям</w:t>
      </w:r>
      <w:r w:rsidRPr="00B76B01">
        <w:rPr>
          <w:b w:val="0"/>
          <w:bCs w:val="0"/>
        </w:rPr>
        <w:t xml:space="preserve"> работников бюджетной сферы, </w:t>
      </w:r>
      <w:r w:rsidR="00454E80" w:rsidRPr="00B76B01">
        <w:rPr>
          <w:b w:val="0"/>
          <w:bCs w:val="0"/>
        </w:rPr>
        <w:t>установленным</w:t>
      </w:r>
      <w:r w:rsidRPr="00B76B01">
        <w:rPr>
          <w:b w:val="0"/>
          <w:bCs w:val="0"/>
        </w:rPr>
        <w:t xml:space="preserve"> Указами Президента Российской Федерации от 7 мая 2012 года № 597, 1 июня 2012 года № 761 и 28 декабря 2012 года № 1688 (далее – Указы), </w:t>
      </w:r>
      <w:r w:rsidR="00684D88" w:rsidRPr="00B76B01">
        <w:rPr>
          <w:b w:val="0"/>
          <w:bCs w:val="0"/>
        </w:rPr>
        <w:t>учтены</w:t>
      </w:r>
      <w:r w:rsidRPr="00B76B01">
        <w:rPr>
          <w:b w:val="0"/>
          <w:bCs w:val="0"/>
        </w:rPr>
        <w:t xml:space="preserve"> на уровне, установленном </w:t>
      </w:r>
      <w:r w:rsidR="00684D88" w:rsidRPr="00B76B01">
        <w:rPr>
          <w:b w:val="0"/>
          <w:bCs w:val="0"/>
        </w:rPr>
        <w:t xml:space="preserve">с 1 </w:t>
      </w:r>
      <w:r w:rsidR="00D825AF" w:rsidRPr="00B76B01">
        <w:rPr>
          <w:b w:val="0"/>
          <w:bCs w:val="0"/>
        </w:rPr>
        <w:t>октября</w:t>
      </w:r>
      <w:r w:rsidR="00684D88" w:rsidRPr="00B76B01">
        <w:rPr>
          <w:b w:val="0"/>
          <w:bCs w:val="0"/>
        </w:rPr>
        <w:t xml:space="preserve"> </w:t>
      </w:r>
      <w:r w:rsidR="00AA7EAD" w:rsidRPr="00B76B01">
        <w:rPr>
          <w:b w:val="0"/>
          <w:bCs w:val="0"/>
        </w:rPr>
        <w:t>2024</w:t>
      </w:r>
      <w:r w:rsidR="00684D88" w:rsidRPr="00B76B01">
        <w:rPr>
          <w:b w:val="0"/>
          <w:bCs w:val="0"/>
        </w:rPr>
        <w:t xml:space="preserve"> года</w:t>
      </w:r>
      <w:r w:rsidR="002F04A2" w:rsidRPr="00B76B01">
        <w:rPr>
          <w:b w:val="0"/>
          <w:bCs w:val="0"/>
        </w:rPr>
        <w:t>;</w:t>
      </w:r>
    </w:p>
    <w:p w:rsidR="00107824" w:rsidRPr="00B76B01" w:rsidRDefault="00107824" w:rsidP="00107824">
      <w:pPr>
        <w:pStyle w:val="ConsPlusTitle"/>
        <w:ind w:firstLine="709"/>
        <w:jc w:val="both"/>
        <w:rPr>
          <w:b w:val="0"/>
          <w:bCs w:val="0"/>
        </w:rPr>
      </w:pPr>
      <w:r w:rsidRPr="00B76B01">
        <w:rPr>
          <w:b w:val="0"/>
          <w:bCs w:val="0"/>
        </w:rPr>
        <w:t xml:space="preserve">- индексация оплаты труда работников бюджетной сферы, муниципальных служащих на прогнозный уровень инфляции: с 1 октября </w:t>
      </w:r>
      <w:r w:rsidR="00AA7EAD" w:rsidRPr="00B76B01">
        <w:rPr>
          <w:b w:val="0"/>
          <w:bCs w:val="0"/>
        </w:rPr>
        <w:t>2025</w:t>
      </w:r>
      <w:r w:rsidRPr="00B76B01">
        <w:rPr>
          <w:b w:val="0"/>
          <w:bCs w:val="0"/>
        </w:rPr>
        <w:t xml:space="preserve"> года на </w:t>
      </w:r>
      <w:r w:rsidR="00D825AF" w:rsidRPr="00B76B01">
        <w:rPr>
          <w:b w:val="0"/>
          <w:bCs w:val="0"/>
        </w:rPr>
        <w:t xml:space="preserve">4,0 </w:t>
      </w:r>
      <w:r w:rsidRPr="00B76B01">
        <w:rPr>
          <w:b w:val="0"/>
          <w:bCs w:val="0"/>
        </w:rPr>
        <w:t xml:space="preserve">%, с 1 октября </w:t>
      </w:r>
      <w:r w:rsidR="00AA7EAD" w:rsidRPr="00B76B01">
        <w:rPr>
          <w:b w:val="0"/>
          <w:bCs w:val="0"/>
        </w:rPr>
        <w:t>2026</w:t>
      </w:r>
      <w:r w:rsidRPr="00B76B01">
        <w:rPr>
          <w:b w:val="0"/>
          <w:bCs w:val="0"/>
        </w:rPr>
        <w:t xml:space="preserve"> года на </w:t>
      </w:r>
      <w:r w:rsidR="00C75CE9" w:rsidRPr="00B76B01">
        <w:rPr>
          <w:b w:val="0"/>
          <w:bCs w:val="0"/>
        </w:rPr>
        <w:t>4,0</w:t>
      </w:r>
      <w:r w:rsidR="00D825AF" w:rsidRPr="00B76B01">
        <w:rPr>
          <w:b w:val="0"/>
          <w:bCs w:val="0"/>
        </w:rPr>
        <w:t xml:space="preserve"> </w:t>
      </w:r>
      <w:r w:rsidRPr="00B76B01">
        <w:rPr>
          <w:b w:val="0"/>
          <w:bCs w:val="0"/>
        </w:rPr>
        <w:t xml:space="preserve">%, с 1 октября </w:t>
      </w:r>
      <w:r w:rsidR="00AA7EAD" w:rsidRPr="00B76B01">
        <w:rPr>
          <w:b w:val="0"/>
          <w:bCs w:val="0"/>
        </w:rPr>
        <w:t>2027</w:t>
      </w:r>
      <w:r w:rsidRPr="00B76B01">
        <w:rPr>
          <w:b w:val="0"/>
          <w:bCs w:val="0"/>
        </w:rPr>
        <w:t xml:space="preserve"> года на </w:t>
      </w:r>
      <w:r w:rsidR="0007480E" w:rsidRPr="00B76B01">
        <w:rPr>
          <w:b w:val="0"/>
          <w:bCs w:val="0"/>
        </w:rPr>
        <w:t>4,0</w:t>
      </w:r>
      <w:r w:rsidR="00D825AF" w:rsidRPr="00B76B01">
        <w:rPr>
          <w:b w:val="0"/>
          <w:bCs w:val="0"/>
        </w:rPr>
        <w:t xml:space="preserve"> </w:t>
      </w:r>
      <w:r w:rsidRPr="00B76B01">
        <w:rPr>
          <w:b w:val="0"/>
          <w:bCs w:val="0"/>
        </w:rPr>
        <w:t>%;</w:t>
      </w:r>
    </w:p>
    <w:p w:rsidR="00605BEF" w:rsidRPr="00B76B01" w:rsidRDefault="00107824" w:rsidP="00107824">
      <w:pPr>
        <w:pStyle w:val="ConsPlusTitle"/>
        <w:ind w:firstLine="709"/>
        <w:jc w:val="both"/>
        <w:rPr>
          <w:b w:val="0"/>
          <w:bCs w:val="0"/>
        </w:rPr>
      </w:pPr>
      <w:r w:rsidRPr="00B76B01">
        <w:rPr>
          <w:b w:val="0"/>
          <w:bCs w:val="0"/>
        </w:rPr>
        <w:t xml:space="preserve">- </w:t>
      </w:r>
      <w:r w:rsidR="002F04A2" w:rsidRPr="00B76B01">
        <w:rPr>
          <w:b w:val="0"/>
          <w:bCs w:val="0"/>
        </w:rPr>
        <w:t xml:space="preserve">применение минимального размера оплаты труда, установленного на уровне 1 </w:t>
      </w:r>
      <w:r w:rsidR="00D825AF" w:rsidRPr="00B76B01">
        <w:rPr>
          <w:b w:val="0"/>
          <w:bCs w:val="0"/>
        </w:rPr>
        <w:t>января</w:t>
      </w:r>
      <w:r w:rsidR="002F04A2" w:rsidRPr="00B76B01">
        <w:rPr>
          <w:b w:val="0"/>
          <w:bCs w:val="0"/>
        </w:rPr>
        <w:t xml:space="preserve"> </w:t>
      </w:r>
      <w:r w:rsidR="00AA7EAD" w:rsidRPr="00B76B01">
        <w:rPr>
          <w:b w:val="0"/>
          <w:bCs w:val="0"/>
        </w:rPr>
        <w:t>2025</w:t>
      </w:r>
      <w:r w:rsidR="002F04A2" w:rsidRPr="00B76B01">
        <w:rPr>
          <w:b w:val="0"/>
          <w:bCs w:val="0"/>
        </w:rPr>
        <w:t xml:space="preserve"> года </w:t>
      </w:r>
      <w:r w:rsidR="00D825AF" w:rsidRPr="00B76B01">
        <w:rPr>
          <w:b w:val="0"/>
          <w:bCs w:val="0"/>
        </w:rPr>
        <w:t xml:space="preserve">– </w:t>
      </w:r>
      <w:r w:rsidR="00FA070D" w:rsidRPr="00B76B01">
        <w:rPr>
          <w:b w:val="0"/>
          <w:bCs w:val="0"/>
        </w:rPr>
        <w:t>22 440</w:t>
      </w:r>
      <w:r w:rsidR="00605BEF" w:rsidRPr="00B76B01">
        <w:rPr>
          <w:b w:val="0"/>
          <w:bCs w:val="0"/>
        </w:rPr>
        <w:t xml:space="preserve"> рублей;</w:t>
      </w:r>
    </w:p>
    <w:p w:rsidR="00107824" w:rsidRPr="00B76B01" w:rsidRDefault="00107824" w:rsidP="00107824">
      <w:pPr>
        <w:pStyle w:val="ConsPlusTitle"/>
        <w:ind w:firstLine="709"/>
        <w:jc w:val="both"/>
        <w:rPr>
          <w:b w:val="0"/>
          <w:bCs w:val="0"/>
          <w:spacing w:val="-2"/>
        </w:rPr>
      </w:pPr>
      <w:r w:rsidRPr="00B76B01">
        <w:rPr>
          <w:b w:val="0"/>
          <w:bCs w:val="0"/>
          <w:spacing w:val="-2"/>
        </w:rPr>
        <w:t xml:space="preserve">- ежегодная индексация на прогнозный уровень инфляции социальных выплат, по которым установлены соответствующие нормы: с 1 октября </w:t>
      </w:r>
      <w:r w:rsidR="00AA7EAD" w:rsidRPr="00B76B01">
        <w:rPr>
          <w:b w:val="0"/>
          <w:bCs w:val="0"/>
          <w:spacing w:val="-2"/>
        </w:rPr>
        <w:t>2025</w:t>
      </w:r>
      <w:r w:rsidRPr="00B76B01">
        <w:rPr>
          <w:b w:val="0"/>
          <w:bCs w:val="0"/>
          <w:spacing w:val="-2"/>
        </w:rPr>
        <w:t xml:space="preserve"> года на </w:t>
      </w:r>
      <w:r w:rsidR="00D825AF" w:rsidRPr="00B76B01">
        <w:rPr>
          <w:b w:val="0"/>
          <w:bCs w:val="0"/>
          <w:spacing w:val="-2"/>
        </w:rPr>
        <w:t xml:space="preserve">4,0 </w:t>
      </w:r>
      <w:r w:rsidRPr="00B76B01">
        <w:rPr>
          <w:b w:val="0"/>
          <w:bCs w:val="0"/>
          <w:spacing w:val="-2"/>
        </w:rPr>
        <w:t xml:space="preserve">%, с 1 октября </w:t>
      </w:r>
      <w:r w:rsidR="00AA7EAD" w:rsidRPr="00B76B01">
        <w:rPr>
          <w:b w:val="0"/>
          <w:bCs w:val="0"/>
          <w:spacing w:val="-2"/>
        </w:rPr>
        <w:t>2026</w:t>
      </w:r>
      <w:r w:rsidRPr="00B76B01">
        <w:rPr>
          <w:b w:val="0"/>
          <w:bCs w:val="0"/>
          <w:spacing w:val="-2"/>
        </w:rPr>
        <w:t xml:space="preserve"> года на </w:t>
      </w:r>
      <w:r w:rsidR="001559AB" w:rsidRPr="00B76B01">
        <w:rPr>
          <w:b w:val="0"/>
          <w:bCs w:val="0"/>
          <w:spacing w:val="-2"/>
        </w:rPr>
        <w:t>4,0</w:t>
      </w:r>
      <w:r w:rsidR="00FA070D" w:rsidRPr="00B76B01">
        <w:rPr>
          <w:b w:val="0"/>
          <w:bCs w:val="0"/>
          <w:spacing w:val="-2"/>
        </w:rPr>
        <w:t xml:space="preserve"> </w:t>
      </w:r>
      <w:r w:rsidRPr="00B76B01">
        <w:rPr>
          <w:b w:val="0"/>
          <w:bCs w:val="0"/>
          <w:spacing w:val="-2"/>
        </w:rPr>
        <w:t xml:space="preserve">%, с 1 октября </w:t>
      </w:r>
      <w:r w:rsidR="00AA7EAD" w:rsidRPr="00B76B01">
        <w:rPr>
          <w:b w:val="0"/>
          <w:bCs w:val="0"/>
          <w:spacing w:val="-2"/>
        </w:rPr>
        <w:t>2027</w:t>
      </w:r>
      <w:r w:rsidRPr="00B76B01">
        <w:rPr>
          <w:b w:val="0"/>
          <w:bCs w:val="0"/>
          <w:spacing w:val="-2"/>
        </w:rPr>
        <w:t xml:space="preserve"> года на </w:t>
      </w:r>
      <w:r w:rsidR="00FA070D" w:rsidRPr="00B76B01">
        <w:rPr>
          <w:b w:val="0"/>
          <w:bCs w:val="0"/>
          <w:spacing w:val="-2"/>
        </w:rPr>
        <w:t xml:space="preserve">4,0 </w:t>
      </w:r>
      <w:r w:rsidRPr="00B76B01">
        <w:rPr>
          <w:b w:val="0"/>
          <w:bCs w:val="0"/>
          <w:spacing w:val="-2"/>
        </w:rPr>
        <w:t>%;</w:t>
      </w:r>
    </w:p>
    <w:p w:rsidR="00107824" w:rsidRPr="00B76B01" w:rsidRDefault="00107824" w:rsidP="00107824">
      <w:pPr>
        <w:pStyle w:val="ConsPlusTitle"/>
        <w:ind w:firstLine="709"/>
        <w:jc w:val="both"/>
        <w:rPr>
          <w:b w:val="0"/>
          <w:bCs w:val="0"/>
        </w:rPr>
      </w:pPr>
      <w:r w:rsidRPr="00B76B01">
        <w:rPr>
          <w:b w:val="0"/>
          <w:bCs w:val="0"/>
          <w:spacing w:val="-2"/>
        </w:rPr>
        <w:t xml:space="preserve"> </w:t>
      </w:r>
      <w:r w:rsidRPr="00B76B01">
        <w:rPr>
          <w:b w:val="0"/>
          <w:bCs w:val="0"/>
        </w:rPr>
        <w:t>- соблюдение установленных законодательством Российской Федерации норм в отношении дорожных фондов;</w:t>
      </w:r>
    </w:p>
    <w:p w:rsidR="00107824" w:rsidRPr="00B76B01" w:rsidRDefault="00107824" w:rsidP="00107824">
      <w:pPr>
        <w:pStyle w:val="ConsPlusTitle"/>
        <w:ind w:firstLine="709"/>
        <w:jc w:val="both"/>
        <w:rPr>
          <w:b w:val="0"/>
          <w:bCs w:val="0"/>
        </w:rPr>
      </w:pPr>
      <w:r w:rsidRPr="00B76B01">
        <w:rPr>
          <w:b w:val="0"/>
          <w:bCs w:val="0"/>
        </w:rPr>
        <w:t>- отказ от предоста</w:t>
      </w:r>
      <w:r w:rsidR="00731873" w:rsidRPr="00B76B01">
        <w:rPr>
          <w:b w:val="0"/>
          <w:bCs w:val="0"/>
        </w:rPr>
        <w:t xml:space="preserve">вления </w:t>
      </w:r>
      <w:r w:rsidR="0099642B" w:rsidRPr="00B76B01">
        <w:rPr>
          <w:b w:val="0"/>
          <w:bCs w:val="0"/>
        </w:rPr>
        <w:t>муниципальных</w:t>
      </w:r>
      <w:r w:rsidR="00731873" w:rsidRPr="00B76B01">
        <w:rPr>
          <w:b w:val="0"/>
          <w:bCs w:val="0"/>
        </w:rPr>
        <w:t xml:space="preserve"> гарантий.</w:t>
      </w:r>
    </w:p>
    <w:bookmarkEnd w:id="2"/>
    <w:bookmarkEnd w:id="3"/>
    <w:p w:rsidR="003120BB" w:rsidRPr="00B76B01" w:rsidRDefault="003860D8" w:rsidP="003C2884">
      <w:pPr>
        <w:tabs>
          <w:tab w:val="left" w:pos="3120"/>
        </w:tabs>
        <w:ind w:firstLine="709"/>
        <w:jc w:val="both"/>
        <w:rPr>
          <w:bCs/>
          <w:spacing w:val="-6"/>
          <w:sz w:val="28"/>
          <w:szCs w:val="28"/>
        </w:rPr>
      </w:pPr>
      <w:r w:rsidRPr="00B76B01">
        <w:rPr>
          <w:bCs/>
          <w:spacing w:val="-6"/>
          <w:sz w:val="28"/>
          <w:szCs w:val="28"/>
        </w:rPr>
        <w:t xml:space="preserve">Объем бюджетных ассигнований областного дорожного фонда в </w:t>
      </w:r>
      <w:r w:rsidR="00AA7EAD" w:rsidRPr="00B76B01">
        <w:rPr>
          <w:bCs/>
          <w:spacing w:val="-6"/>
          <w:sz w:val="28"/>
          <w:szCs w:val="28"/>
        </w:rPr>
        <w:t>2025</w:t>
      </w:r>
      <w:r w:rsidRPr="00B76B01">
        <w:rPr>
          <w:bCs/>
          <w:spacing w:val="-6"/>
          <w:sz w:val="28"/>
          <w:szCs w:val="28"/>
        </w:rPr>
        <w:t>-</w:t>
      </w:r>
      <w:r w:rsidR="00AA7EAD" w:rsidRPr="00B76B01">
        <w:rPr>
          <w:bCs/>
          <w:spacing w:val="-6"/>
          <w:sz w:val="28"/>
          <w:szCs w:val="28"/>
        </w:rPr>
        <w:t>2027</w:t>
      </w:r>
      <w:r w:rsidRPr="00B76B01">
        <w:rPr>
          <w:bCs/>
          <w:spacing w:val="-6"/>
          <w:sz w:val="28"/>
          <w:szCs w:val="28"/>
        </w:rPr>
        <w:t xml:space="preserve"> годах определяется в объеме бюджетных назначений, учтенных в доходной части соответствующих бюджетных проектировок консолидированного бюджета района по перечню доходных источников, установленных статьей 179.4 Бюджетного кодекса Росс</w:t>
      </w:r>
      <w:r w:rsidR="003120BB" w:rsidRPr="00B76B01">
        <w:rPr>
          <w:bCs/>
          <w:spacing w:val="-6"/>
          <w:sz w:val="28"/>
          <w:szCs w:val="28"/>
        </w:rPr>
        <w:t>и</w:t>
      </w:r>
      <w:r w:rsidRPr="00B76B01">
        <w:rPr>
          <w:bCs/>
          <w:spacing w:val="-6"/>
          <w:sz w:val="28"/>
          <w:szCs w:val="28"/>
        </w:rPr>
        <w:t>йской Федерации</w:t>
      </w:r>
      <w:r w:rsidR="003120BB" w:rsidRPr="00B76B01">
        <w:rPr>
          <w:bCs/>
          <w:spacing w:val="-6"/>
          <w:sz w:val="28"/>
          <w:szCs w:val="28"/>
        </w:rPr>
        <w:t>;</w:t>
      </w:r>
    </w:p>
    <w:p w:rsidR="00AC5F72" w:rsidRPr="00B76B01" w:rsidRDefault="00F252E9" w:rsidP="003C2884">
      <w:pPr>
        <w:tabs>
          <w:tab w:val="left" w:pos="3120"/>
        </w:tabs>
        <w:ind w:firstLine="709"/>
        <w:jc w:val="both"/>
        <w:rPr>
          <w:bCs/>
          <w:spacing w:val="-6"/>
          <w:sz w:val="28"/>
          <w:szCs w:val="28"/>
        </w:rPr>
      </w:pPr>
      <w:r w:rsidRPr="00B76B01">
        <w:rPr>
          <w:bCs/>
          <w:spacing w:val="-6"/>
          <w:sz w:val="28"/>
          <w:szCs w:val="28"/>
        </w:rPr>
        <w:t>о</w:t>
      </w:r>
      <w:r w:rsidR="003C2884" w:rsidRPr="00B76B01">
        <w:rPr>
          <w:bCs/>
          <w:spacing w:val="-6"/>
          <w:sz w:val="28"/>
          <w:szCs w:val="28"/>
        </w:rPr>
        <w:t xml:space="preserve">бъем </w:t>
      </w:r>
      <w:r w:rsidRPr="00B76B01">
        <w:rPr>
          <w:bCs/>
          <w:spacing w:val="-6"/>
          <w:sz w:val="28"/>
          <w:szCs w:val="28"/>
        </w:rPr>
        <w:t>д</w:t>
      </w:r>
      <w:r w:rsidR="003C2884" w:rsidRPr="00B76B01">
        <w:rPr>
          <w:bCs/>
          <w:spacing w:val="-6"/>
          <w:sz w:val="28"/>
          <w:szCs w:val="28"/>
        </w:rPr>
        <w:t xml:space="preserve">орожного фонда </w:t>
      </w:r>
      <w:r w:rsidRPr="00B76B01">
        <w:rPr>
          <w:bCs/>
          <w:spacing w:val="-6"/>
          <w:sz w:val="28"/>
          <w:szCs w:val="28"/>
        </w:rPr>
        <w:t xml:space="preserve">Воскресенского муниципального района </w:t>
      </w:r>
      <w:r w:rsidR="003C2884" w:rsidRPr="00B76B01">
        <w:rPr>
          <w:bCs/>
          <w:spacing w:val="-6"/>
          <w:sz w:val="28"/>
          <w:szCs w:val="28"/>
        </w:rPr>
        <w:t xml:space="preserve">на </w:t>
      </w:r>
      <w:r w:rsidR="00AA7EAD" w:rsidRPr="00B76B01">
        <w:rPr>
          <w:bCs/>
          <w:spacing w:val="-6"/>
          <w:sz w:val="28"/>
          <w:szCs w:val="28"/>
        </w:rPr>
        <w:t>2025</w:t>
      </w:r>
      <w:r w:rsidR="003C2884" w:rsidRPr="00B76B01">
        <w:rPr>
          <w:bCs/>
          <w:spacing w:val="-6"/>
          <w:sz w:val="28"/>
          <w:szCs w:val="28"/>
        </w:rPr>
        <w:t xml:space="preserve"> год составляет </w:t>
      </w:r>
      <w:r w:rsidR="003B5668" w:rsidRPr="00B76B01">
        <w:rPr>
          <w:bCs/>
          <w:spacing w:val="-6"/>
          <w:sz w:val="28"/>
          <w:szCs w:val="28"/>
        </w:rPr>
        <w:t>17 537,0</w:t>
      </w:r>
      <w:r w:rsidR="00F72FC2" w:rsidRPr="00B76B01">
        <w:rPr>
          <w:bCs/>
          <w:spacing w:val="-6"/>
          <w:sz w:val="28"/>
          <w:szCs w:val="28"/>
        </w:rPr>
        <w:t xml:space="preserve"> тыс. </w:t>
      </w:r>
      <w:r w:rsidR="003C2884" w:rsidRPr="00B76B01">
        <w:rPr>
          <w:bCs/>
          <w:spacing w:val="-6"/>
          <w:sz w:val="28"/>
          <w:szCs w:val="28"/>
        </w:rPr>
        <w:t xml:space="preserve"> рублей, </w:t>
      </w:r>
      <w:r w:rsidR="00AC5F72" w:rsidRPr="00B76B01">
        <w:rPr>
          <w:bCs/>
          <w:spacing w:val="-6"/>
          <w:sz w:val="28"/>
          <w:szCs w:val="28"/>
        </w:rPr>
        <w:t xml:space="preserve">на </w:t>
      </w:r>
      <w:r w:rsidR="00AA7EAD" w:rsidRPr="00B76B01">
        <w:rPr>
          <w:bCs/>
          <w:spacing w:val="-6"/>
          <w:sz w:val="28"/>
          <w:szCs w:val="28"/>
        </w:rPr>
        <w:t>2026</w:t>
      </w:r>
      <w:r w:rsidR="00AC5F72" w:rsidRPr="00B76B01">
        <w:rPr>
          <w:bCs/>
          <w:spacing w:val="-6"/>
          <w:sz w:val="28"/>
          <w:szCs w:val="28"/>
        </w:rPr>
        <w:t xml:space="preserve"> год </w:t>
      </w:r>
      <w:r w:rsidR="00D825AF" w:rsidRPr="00B76B01">
        <w:rPr>
          <w:bCs/>
          <w:spacing w:val="-6"/>
          <w:sz w:val="28"/>
          <w:szCs w:val="28"/>
        </w:rPr>
        <w:t>17 </w:t>
      </w:r>
      <w:r w:rsidR="003B5668" w:rsidRPr="00B76B01">
        <w:rPr>
          <w:bCs/>
          <w:spacing w:val="-6"/>
          <w:sz w:val="28"/>
          <w:szCs w:val="28"/>
        </w:rPr>
        <w:t>65</w:t>
      </w:r>
      <w:r w:rsidR="00D825AF" w:rsidRPr="00B76B01">
        <w:rPr>
          <w:bCs/>
          <w:spacing w:val="-6"/>
          <w:sz w:val="28"/>
          <w:szCs w:val="28"/>
        </w:rPr>
        <w:t>0,0</w:t>
      </w:r>
      <w:r w:rsidR="00AC5F72" w:rsidRPr="00B76B01">
        <w:rPr>
          <w:bCs/>
          <w:spacing w:val="-6"/>
          <w:sz w:val="28"/>
          <w:szCs w:val="28"/>
        </w:rPr>
        <w:t xml:space="preserve"> тыс.  рублей, на </w:t>
      </w:r>
      <w:r w:rsidR="00AA7EAD" w:rsidRPr="00B76B01">
        <w:rPr>
          <w:bCs/>
          <w:spacing w:val="-6"/>
          <w:sz w:val="28"/>
          <w:szCs w:val="28"/>
        </w:rPr>
        <w:t>2027</w:t>
      </w:r>
      <w:r w:rsidR="00AC5F72" w:rsidRPr="00B76B01">
        <w:rPr>
          <w:bCs/>
          <w:spacing w:val="-6"/>
          <w:sz w:val="28"/>
          <w:szCs w:val="28"/>
        </w:rPr>
        <w:t xml:space="preserve"> год </w:t>
      </w:r>
      <w:r w:rsidR="00D825AF" w:rsidRPr="00B76B01">
        <w:rPr>
          <w:bCs/>
          <w:spacing w:val="-6"/>
          <w:sz w:val="28"/>
          <w:szCs w:val="28"/>
        </w:rPr>
        <w:t>17 </w:t>
      </w:r>
      <w:r w:rsidR="003B5668" w:rsidRPr="00B76B01">
        <w:rPr>
          <w:bCs/>
          <w:spacing w:val="-6"/>
          <w:sz w:val="28"/>
          <w:szCs w:val="28"/>
        </w:rPr>
        <w:t>850</w:t>
      </w:r>
      <w:r w:rsidR="00D825AF" w:rsidRPr="00B76B01">
        <w:rPr>
          <w:bCs/>
          <w:spacing w:val="-6"/>
          <w:sz w:val="28"/>
          <w:szCs w:val="28"/>
        </w:rPr>
        <w:t>,0</w:t>
      </w:r>
      <w:r w:rsidR="00AC5F72" w:rsidRPr="00B76B01">
        <w:rPr>
          <w:bCs/>
          <w:spacing w:val="-6"/>
          <w:sz w:val="28"/>
          <w:szCs w:val="28"/>
        </w:rPr>
        <w:t xml:space="preserve"> тыс.  рублей;</w:t>
      </w:r>
    </w:p>
    <w:p w:rsidR="00F252E9" w:rsidRPr="00B76B01" w:rsidRDefault="0088716C" w:rsidP="00F252E9">
      <w:pPr>
        <w:tabs>
          <w:tab w:val="left" w:pos="3120"/>
        </w:tabs>
        <w:ind w:firstLine="709"/>
        <w:jc w:val="both"/>
        <w:rPr>
          <w:bCs/>
          <w:spacing w:val="-6"/>
          <w:sz w:val="28"/>
          <w:szCs w:val="28"/>
        </w:rPr>
      </w:pPr>
      <w:r w:rsidRPr="00B76B01">
        <w:rPr>
          <w:sz w:val="28"/>
          <w:szCs w:val="28"/>
        </w:rPr>
        <w:t xml:space="preserve">           </w:t>
      </w:r>
      <w:r w:rsidR="00F252E9" w:rsidRPr="00B76B01">
        <w:rPr>
          <w:bCs/>
          <w:spacing w:val="-6"/>
          <w:sz w:val="28"/>
          <w:szCs w:val="28"/>
        </w:rPr>
        <w:t xml:space="preserve">объем дорожного фонда Воскресенского муниципального образования Воскресенского муниципального района на </w:t>
      </w:r>
      <w:r w:rsidR="00AA7EAD" w:rsidRPr="00B76B01">
        <w:rPr>
          <w:bCs/>
          <w:spacing w:val="-6"/>
          <w:sz w:val="28"/>
          <w:szCs w:val="28"/>
        </w:rPr>
        <w:t>2025</w:t>
      </w:r>
      <w:r w:rsidR="00F252E9" w:rsidRPr="00B76B01">
        <w:rPr>
          <w:bCs/>
          <w:spacing w:val="-6"/>
          <w:sz w:val="28"/>
          <w:szCs w:val="28"/>
        </w:rPr>
        <w:t xml:space="preserve"> год составляет </w:t>
      </w:r>
      <w:r w:rsidR="001C3E26" w:rsidRPr="00B76B01">
        <w:rPr>
          <w:bCs/>
          <w:spacing w:val="-6"/>
          <w:sz w:val="28"/>
          <w:szCs w:val="28"/>
        </w:rPr>
        <w:t>15 438,0</w:t>
      </w:r>
      <w:r w:rsidR="00F252E9" w:rsidRPr="00B76B01">
        <w:rPr>
          <w:bCs/>
          <w:spacing w:val="-6"/>
          <w:sz w:val="28"/>
          <w:szCs w:val="28"/>
        </w:rPr>
        <w:t xml:space="preserve"> тыс.  рублей, на </w:t>
      </w:r>
      <w:r w:rsidR="00AA7EAD" w:rsidRPr="00B76B01">
        <w:rPr>
          <w:bCs/>
          <w:spacing w:val="-6"/>
          <w:sz w:val="28"/>
          <w:szCs w:val="28"/>
        </w:rPr>
        <w:t>2026</w:t>
      </w:r>
      <w:r w:rsidR="00F252E9" w:rsidRPr="00B76B01">
        <w:rPr>
          <w:bCs/>
          <w:spacing w:val="-6"/>
          <w:sz w:val="28"/>
          <w:szCs w:val="28"/>
        </w:rPr>
        <w:t xml:space="preserve"> год </w:t>
      </w:r>
      <w:r w:rsidR="001C3E26" w:rsidRPr="00B76B01">
        <w:rPr>
          <w:bCs/>
          <w:spacing w:val="-6"/>
          <w:sz w:val="28"/>
          <w:szCs w:val="28"/>
        </w:rPr>
        <w:t>3 470,0</w:t>
      </w:r>
      <w:r w:rsidR="00F252E9" w:rsidRPr="00B76B01">
        <w:rPr>
          <w:bCs/>
          <w:spacing w:val="-6"/>
          <w:sz w:val="28"/>
          <w:szCs w:val="28"/>
        </w:rPr>
        <w:t xml:space="preserve"> тыс.  рублей, на </w:t>
      </w:r>
      <w:r w:rsidR="00AA7EAD" w:rsidRPr="00B76B01">
        <w:rPr>
          <w:bCs/>
          <w:spacing w:val="-6"/>
          <w:sz w:val="28"/>
          <w:szCs w:val="28"/>
        </w:rPr>
        <w:t>2027</w:t>
      </w:r>
      <w:r w:rsidR="00F252E9" w:rsidRPr="00B76B01">
        <w:rPr>
          <w:bCs/>
          <w:spacing w:val="-6"/>
          <w:sz w:val="28"/>
          <w:szCs w:val="28"/>
        </w:rPr>
        <w:t xml:space="preserve"> год </w:t>
      </w:r>
      <w:r w:rsidR="001C3E26" w:rsidRPr="00B76B01">
        <w:rPr>
          <w:bCs/>
          <w:spacing w:val="-6"/>
          <w:sz w:val="28"/>
          <w:szCs w:val="28"/>
        </w:rPr>
        <w:t>3 630,0</w:t>
      </w:r>
      <w:r w:rsidR="00F252E9" w:rsidRPr="00B76B01">
        <w:rPr>
          <w:bCs/>
          <w:spacing w:val="-6"/>
          <w:sz w:val="28"/>
          <w:szCs w:val="28"/>
        </w:rPr>
        <w:t xml:space="preserve"> тыс.  рублей;</w:t>
      </w:r>
    </w:p>
    <w:p w:rsidR="00F252E9" w:rsidRPr="00B76B01" w:rsidRDefault="0088716C" w:rsidP="00F252E9">
      <w:pPr>
        <w:tabs>
          <w:tab w:val="left" w:pos="3120"/>
        </w:tabs>
        <w:ind w:firstLine="709"/>
        <w:jc w:val="both"/>
        <w:rPr>
          <w:bCs/>
          <w:spacing w:val="-6"/>
          <w:sz w:val="28"/>
          <w:szCs w:val="28"/>
        </w:rPr>
      </w:pPr>
      <w:r w:rsidRPr="00B76B01">
        <w:rPr>
          <w:sz w:val="28"/>
          <w:szCs w:val="28"/>
        </w:rPr>
        <w:t xml:space="preserve"> </w:t>
      </w:r>
      <w:r w:rsidR="00F252E9" w:rsidRPr="00B76B01">
        <w:rPr>
          <w:bCs/>
          <w:spacing w:val="-6"/>
          <w:sz w:val="28"/>
          <w:szCs w:val="28"/>
        </w:rPr>
        <w:t xml:space="preserve">объем дорожного фонда </w:t>
      </w:r>
      <w:r w:rsidR="00F31112" w:rsidRPr="00B76B01">
        <w:rPr>
          <w:bCs/>
          <w:spacing w:val="-6"/>
          <w:sz w:val="28"/>
          <w:szCs w:val="28"/>
        </w:rPr>
        <w:t>Елшанского</w:t>
      </w:r>
      <w:r w:rsidR="003C0603" w:rsidRPr="00B76B01">
        <w:rPr>
          <w:bCs/>
          <w:spacing w:val="-6"/>
          <w:sz w:val="28"/>
          <w:szCs w:val="28"/>
        </w:rPr>
        <w:t xml:space="preserve"> муниципального образования </w:t>
      </w:r>
      <w:r w:rsidR="00F252E9" w:rsidRPr="00B76B01">
        <w:rPr>
          <w:bCs/>
          <w:spacing w:val="-6"/>
          <w:sz w:val="28"/>
          <w:szCs w:val="28"/>
        </w:rPr>
        <w:t xml:space="preserve">Воскресенского муниципального района на </w:t>
      </w:r>
      <w:r w:rsidR="00AA7EAD" w:rsidRPr="00B76B01">
        <w:rPr>
          <w:bCs/>
          <w:spacing w:val="-6"/>
          <w:sz w:val="28"/>
          <w:szCs w:val="28"/>
        </w:rPr>
        <w:t>2025</w:t>
      </w:r>
      <w:r w:rsidR="00F252E9" w:rsidRPr="00B76B01">
        <w:rPr>
          <w:bCs/>
          <w:spacing w:val="-6"/>
          <w:sz w:val="28"/>
          <w:szCs w:val="28"/>
        </w:rPr>
        <w:t xml:space="preserve"> год составляет </w:t>
      </w:r>
      <w:r w:rsidR="009A1616" w:rsidRPr="00B76B01">
        <w:rPr>
          <w:bCs/>
          <w:spacing w:val="-6"/>
          <w:sz w:val="28"/>
          <w:szCs w:val="28"/>
        </w:rPr>
        <w:t>17 841,6</w:t>
      </w:r>
      <w:r w:rsidR="004F5CC7" w:rsidRPr="00B76B01">
        <w:rPr>
          <w:bCs/>
          <w:spacing w:val="-6"/>
          <w:sz w:val="28"/>
          <w:szCs w:val="28"/>
        </w:rPr>
        <w:t xml:space="preserve"> </w:t>
      </w:r>
      <w:r w:rsidR="00F252E9" w:rsidRPr="00B76B01">
        <w:rPr>
          <w:bCs/>
          <w:spacing w:val="-6"/>
          <w:sz w:val="28"/>
          <w:szCs w:val="28"/>
        </w:rPr>
        <w:t xml:space="preserve">тыс.  рублей, на </w:t>
      </w:r>
      <w:r w:rsidR="00AA7EAD" w:rsidRPr="00B76B01">
        <w:rPr>
          <w:bCs/>
          <w:spacing w:val="-6"/>
          <w:sz w:val="28"/>
          <w:szCs w:val="28"/>
        </w:rPr>
        <w:t>2026</w:t>
      </w:r>
      <w:r w:rsidR="00F252E9" w:rsidRPr="00B76B01">
        <w:rPr>
          <w:bCs/>
          <w:spacing w:val="-6"/>
          <w:sz w:val="28"/>
          <w:szCs w:val="28"/>
        </w:rPr>
        <w:t xml:space="preserve"> год </w:t>
      </w:r>
      <w:r w:rsidR="009A1616" w:rsidRPr="00B76B01">
        <w:rPr>
          <w:bCs/>
          <w:spacing w:val="-6"/>
          <w:sz w:val="28"/>
          <w:szCs w:val="28"/>
        </w:rPr>
        <w:t>3 261,0</w:t>
      </w:r>
      <w:r w:rsidR="00F252E9" w:rsidRPr="00B76B01">
        <w:rPr>
          <w:bCs/>
          <w:spacing w:val="-6"/>
          <w:sz w:val="28"/>
          <w:szCs w:val="28"/>
        </w:rPr>
        <w:t xml:space="preserve"> тыс.  рублей, на </w:t>
      </w:r>
      <w:r w:rsidR="00AA7EAD" w:rsidRPr="00B76B01">
        <w:rPr>
          <w:bCs/>
          <w:spacing w:val="-6"/>
          <w:sz w:val="28"/>
          <w:szCs w:val="28"/>
        </w:rPr>
        <w:t>2027</w:t>
      </w:r>
      <w:r w:rsidR="00F252E9" w:rsidRPr="00B76B01">
        <w:rPr>
          <w:bCs/>
          <w:spacing w:val="-6"/>
          <w:sz w:val="28"/>
          <w:szCs w:val="28"/>
        </w:rPr>
        <w:t xml:space="preserve"> год </w:t>
      </w:r>
      <w:r w:rsidR="009A1616" w:rsidRPr="00B76B01">
        <w:rPr>
          <w:bCs/>
          <w:spacing w:val="-6"/>
          <w:sz w:val="28"/>
          <w:szCs w:val="28"/>
        </w:rPr>
        <w:t>3 409,8</w:t>
      </w:r>
      <w:r w:rsidR="00F252E9" w:rsidRPr="00B76B01">
        <w:rPr>
          <w:bCs/>
          <w:spacing w:val="-6"/>
          <w:sz w:val="28"/>
          <w:szCs w:val="28"/>
        </w:rPr>
        <w:t xml:space="preserve"> тыс.  рублей;</w:t>
      </w:r>
    </w:p>
    <w:p w:rsidR="00F252E9" w:rsidRPr="00B76B01" w:rsidRDefault="00F252E9" w:rsidP="00F252E9">
      <w:pPr>
        <w:tabs>
          <w:tab w:val="left" w:pos="3120"/>
        </w:tabs>
        <w:ind w:firstLine="709"/>
        <w:jc w:val="both"/>
        <w:rPr>
          <w:bCs/>
          <w:spacing w:val="-6"/>
          <w:sz w:val="28"/>
          <w:szCs w:val="28"/>
        </w:rPr>
      </w:pPr>
      <w:r w:rsidRPr="00B76B01">
        <w:rPr>
          <w:bCs/>
          <w:spacing w:val="-6"/>
          <w:sz w:val="28"/>
          <w:szCs w:val="28"/>
        </w:rPr>
        <w:t xml:space="preserve">объем дорожного фонда </w:t>
      </w:r>
      <w:r w:rsidR="0012357B" w:rsidRPr="00B76B01">
        <w:rPr>
          <w:bCs/>
          <w:spacing w:val="-6"/>
          <w:sz w:val="28"/>
          <w:szCs w:val="28"/>
        </w:rPr>
        <w:t>Синодского</w:t>
      </w:r>
      <w:r w:rsidR="003C0603" w:rsidRPr="00B76B01">
        <w:rPr>
          <w:bCs/>
          <w:spacing w:val="-6"/>
          <w:sz w:val="28"/>
          <w:szCs w:val="28"/>
        </w:rPr>
        <w:t xml:space="preserve"> муниципального образования </w:t>
      </w:r>
      <w:r w:rsidRPr="00B76B01">
        <w:rPr>
          <w:bCs/>
          <w:spacing w:val="-6"/>
          <w:sz w:val="28"/>
          <w:szCs w:val="28"/>
        </w:rPr>
        <w:t xml:space="preserve">Воскресенского муниципального района на </w:t>
      </w:r>
      <w:r w:rsidR="00AA7EAD" w:rsidRPr="00B76B01">
        <w:rPr>
          <w:bCs/>
          <w:spacing w:val="-6"/>
          <w:sz w:val="28"/>
          <w:szCs w:val="28"/>
        </w:rPr>
        <w:t>2025</w:t>
      </w:r>
      <w:r w:rsidRPr="00B76B01">
        <w:rPr>
          <w:bCs/>
          <w:spacing w:val="-6"/>
          <w:sz w:val="28"/>
          <w:szCs w:val="28"/>
        </w:rPr>
        <w:t xml:space="preserve"> год составляет </w:t>
      </w:r>
      <w:r w:rsidR="00CF202E" w:rsidRPr="00B76B01">
        <w:rPr>
          <w:bCs/>
          <w:spacing w:val="-6"/>
          <w:sz w:val="28"/>
          <w:szCs w:val="28"/>
        </w:rPr>
        <w:t>8</w:t>
      </w:r>
      <w:r w:rsidR="008D6DAE" w:rsidRPr="00B76B01">
        <w:rPr>
          <w:bCs/>
          <w:spacing w:val="-6"/>
          <w:sz w:val="28"/>
          <w:szCs w:val="28"/>
        </w:rPr>
        <w:t> 902,6</w:t>
      </w:r>
      <w:r w:rsidRPr="00B76B01">
        <w:rPr>
          <w:bCs/>
          <w:spacing w:val="-6"/>
          <w:sz w:val="28"/>
          <w:szCs w:val="28"/>
        </w:rPr>
        <w:t xml:space="preserve"> тыс.  рублей, на </w:t>
      </w:r>
      <w:r w:rsidR="00AA7EAD" w:rsidRPr="00B76B01">
        <w:rPr>
          <w:bCs/>
          <w:spacing w:val="-6"/>
          <w:sz w:val="28"/>
          <w:szCs w:val="28"/>
        </w:rPr>
        <w:t>2026</w:t>
      </w:r>
      <w:r w:rsidRPr="00B76B01">
        <w:rPr>
          <w:bCs/>
          <w:spacing w:val="-6"/>
          <w:sz w:val="28"/>
          <w:szCs w:val="28"/>
        </w:rPr>
        <w:t xml:space="preserve"> год </w:t>
      </w:r>
      <w:r w:rsidR="008D6DAE" w:rsidRPr="00B76B01">
        <w:rPr>
          <w:bCs/>
          <w:spacing w:val="-6"/>
          <w:sz w:val="28"/>
          <w:szCs w:val="28"/>
        </w:rPr>
        <w:t>4 343,3</w:t>
      </w:r>
      <w:r w:rsidRPr="00B76B01">
        <w:rPr>
          <w:bCs/>
          <w:spacing w:val="-6"/>
          <w:sz w:val="28"/>
          <w:szCs w:val="28"/>
        </w:rPr>
        <w:t xml:space="preserve"> тыс.  рублей, на </w:t>
      </w:r>
      <w:r w:rsidR="00AA7EAD" w:rsidRPr="00B76B01">
        <w:rPr>
          <w:bCs/>
          <w:spacing w:val="-6"/>
          <w:sz w:val="28"/>
          <w:szCs w:val="28"/>
        </w:rPr>
        <w:t>2027</w:t>
      </w:r>
      <w:r w:rsidRPr="00B76B01">
        <w:rPr>
          <w:bCs/>
          <w:spacing w:val="-6"/>
          <w:sz w:val="28"/>
          <w:szCs w:val="28"/>
        </w:rPr>
        <w:t xml:space="preserve"> год </w:t>
      </w:r>
      <w:r w:rsidR="00CF202E" w:rsidRPr="00B76B01">
        <w:rPr>
          <w:bCs/>
          <w:spacing w:val="-6"/>
          <w:sz w:val="28"/>
          <w:szCs w:val="28"/>
        </w:rPr>
        <w:t>4 343,3</w:t>
      </w:r>
      <w:r w:rsidRPr="00B76B01">
        <w:rPr>
          <w:bCs/>
          <w:spacing w:val="-6"/>
          <w:sz w:val="28"/>
          <w:szCs w:val="28"/>
        </w:rPr>
        <w:t xml:space="preserve"> тыс.  рублей;</w:t>
      </w:r>
    </w:p>
    <w:p w:rsidR="004F6778" w:rsidRPr="00B76B01" w:rsidRDefault="004F6778" w:rsidP="008177B3">
      <w:pPr>
        <w:autoSpaceDE w:val="0"/>
        <w:autoSpaceDN w:val="0"/>
        <w:adjustRightInd w:val="0"/>
        <w:jc w:val="both"/>
        <w:rPr>
          <w:rFonts w:eastAsiaTheme="minorHAnsi"/>
          <w:sz w:val="28"/>
          <w:szCs w:val="28"/>
          <w:lang w:eastAsia="en-US"/>
        </w:rPr>
      </w:pPr>
    </w:p>
    <w:p w:rsidR="003C2884" w:rsidRPr="00B76B01" w:rsidRDefault="004F6778" w:rsidP="00381177">
      <w:pPr>
        <w:autoSpaceDE w:val="0"/>
        <w:autoSpaceDN w:val="0"/>
        <w:adjustRightInd w:val="0"/>
        <w:jc w:val="both"/>
        <w:rPr>
          <w:spacing w:val="-6"/>
          <w:sz w:val="28"/>
          <w:szCs w:val="28"/>
        </w:rPr>
      </w:pPr>
      <w:r w:rsidRPr="00B76B01">
        <w:rPr>
          <w:rFonts w:eastAsiaTheme="minorHAnsi"/>
          <w:sz w:val="28"/>
          <w:szCs w:val="28"/>
          <w:lang w:eastAsia="en-US"/>
        </w:rPr>
        <w:t xml:space="preserve"> </w:t>
      </w:r>
      <w:r w:rsidR="00F50638" w:rsidRPr="00B76B01">
        <w:rPr>
          <w:rFonts w:eastAsiaTheme="minorHAnsi"/>
          <w:sz w:val="28"/>
          <w:szCs w:val="28"/>
          <w:lang w:eastAsia="en-US"/>
        </w:rPr>
        <w:t xml:space="preserve">            </w:t>
      </w:r>
      <w:r w:rsidR="003C2884" w:rsidRPr="00B76B01">
        <w:rPr>
          <w:spacing w:val="-6"/>
          <w:sz w:val="28"/>
          <w:szCs w:val="28"/>
        </w:rPr>
        <w:t xml:space="preserve">В соответствии с требованиями Бюджетного кодекса Российской Федерации в плановом периоде предусмотрены условно утверждаемые расходы на </w:t>
      </w:r>
      <w:r w:rsidR="00AA7EAD" w:rsidRPr="00B76B01">
        <w:rPr>
          <w:spacing w:val="-6"/>
          <w:sz w:val="28"/>
          <w:szCs w:val="28"/>
        </w:rPr>
        <w:t>2026</w:t>
      </w:r>
      <w:r w:rsidR="003C2884" w:rsidRPr="00B76B01">
        <w:rPr>
          <w:spacing w:val="-6"/>
          <w:sz w:val="28"/>
          <w:szCs w:val="28"/>
        </w:rPr>
        <w:t xml:space="preserve"> год в размере 2,5% </w:t>
      </w:r>
      <w:r w:rsidR="009F06F5" w:rsidRPr="00B76B01">
        <w:rPr>
          <w:spacing w:val="-6"/>
          <w:sz w:val="28"/>
          <w:szCs w:val="28"/>
        </w:rPr>
        <w:t>или</w:t>
      </w:r>
      <w:r w:rsidR="005D08E4" w:rsidRPr="00B76B01">
        <w:rPr>
          <w:spacing w:val="-6"/>
          <w:sz w:val="28"/>
          <w:szCs w:val="28"/>
        </w:rPr>
        <w:t xml:space="preserve"> </w:t>
      </w:r>
      <w:r w:rsidR="00AE3D42" w:rsidRPr="00B76B01">
        <w:rPr>
          <w:spacing w:val="-6"/>
          <w:sz w:val="28"/>
          <w:szCs w:val="28"/>
        </w:rPr>
        <w:t>4 389,8</w:t>
      </w:r>
      <w:r w:rsidR="005D08E4" w:rsidRPr="00B76B01">
        <w:rPr>
          <w:spacing w:val="-6"/>
          <w:sz w:val="28"/>
          <w:szCs w:val="28"/>
        </w:rPr>
        <w:t xml:space="preserve"> тыс. рублей </w:t>
      </w:r>
      <w:r w:rsidR="003C2884" w:rsidRPr="00B76B01">
        <w:rPr>
          <w:spacing w:val="-6"/>
          <w:sz w:val="28"/>
          <w:szCs w:val="28"/>
        </w:rPr>
        <w:t xml:space="preserve">и </w:t>
      </w:r>
      <w:r w:rsidR="00031966" w:rsidRPr="00B76B01">
        <w:rPr>
          <w:spacing w:val="-6"/>
          <w:sz w:val="28"/>
          <w:szCs w:val="28"/>
        </w:rPr>
        <w:t xml:space="preserve">на </w:t>
      </w:r>
      <w:r w:rsidR="00AA7EAD" w:rsidRPr="00B76B01">
        <w:rPr>
          <w:spacing w:val="-6"/>
          <w:sz w:val="28"/>
          <w:szCs w:val="28"/>
        </w:rPr>
        <w:t>2027</w:t>
      </w:r>
      <w:r w:rsidR="00031966" w:rsidRPr="00B76B01">
        <w:rPr>
          <w:spacing w:val="-6"/>
          <w:sz w:val="28"/>
          <w:szCs w:val="28"/>
        </w:rPr>
        <w:t xml:space="preserve"> год в размере </w:t>
      </w:r>
      <w:r w:rsidR="003C2884" w:rsidRPr="00B76B01">
        <w:rPr>
          <w:spacing w:val="-6"/>
          <w:sz w:val="28"/>
          <w:szCs w:val="28"/>
        </w:rPr>
        <w:t xml:space="preserve">5% </w:t>
      </w:r>
      <w:r w:rsidR="009F06F5" w:rsidRPr="00B76B01">
        <w:rPr>
          <w:spacing w:val="-6"/>
          <w:sz w:val="28"/>
          <w:szCs w:val="28"/>
        </w:rPr>
        <w:t xml:space="preserve">или </w:t>
      </w:r>
      <w:r w:rsidR="00AE3D42" w:rsidRPr="00B76B01">
        <w:rPr>
          <w:spacing w:val="-6"/>
          <w:sz w:val="28"/>
          <w:szCs w:val="28"/>
        </w:rPr>
        <w:t>8 949,4</w:t>
      </w:r>
      <w:r w:rsidR="009F06F5" w:rsidRPr="00B76B01">
        <w:rPr>
          <w:spacing w:val="-6"/>
          <w:sz w:val="28"/>
          <w:szCs w:val="28"/>
        </w:rPr>
        <w:t xml:space="preserve"> тыс. рублей </w:t>
      </w:r>
      <w:r w:rsidR="003C2884" w:rsidRPr="00B76B01">
        <w:rPr>
          <w:spacing w:val="-6"/>
          <w:sz w:val="28"/>
          <w:szCs w:val="28"/>
        </w:rPr>
        <w:t xml:space="preserve">от общей суммы расходов районного бюджета (без учета расходов, </w:t>
      </w:r>
      <w:r w:rsidR="003C2884" w:rsidRPr="00B76B01">
        <w:rPr>
          <w:spacing w:val="-6"/>
          <w:sz w:val="28"/>
          <w:szCs w:val="28"/>
        </w:rPr>
        <w:lastRenderedPageBreak/>
        <w:t>финансовое обеспечение которых осуществляется за счет целевых поступлений)</w:t>
      </w:r>
      <w:r w:rsidR="009F06F5" w:rsidRPr="00B76B01">
        <w:rPr>
          <w:spacing w:val="-6"/>
          <w:sz w:val="28"/>
          <w:szCs w:val="28"/>
        </w:rPr>
        <w:t>, в том числе:</w:t>
      </w:r>
      <w:r w:rsidR="003C2884" w:rsidRPr="00B76B01">
        <w:rPr>
          <w:spacing w:val="-6"/>
          <w:sz w:val="28"/>
          <w:szCs w:val="28"/>
        </w:rPr>
        <w:t xml:space="preserve">   </w:t>
      </w:r>
    </w:p>
    <w:p w:rsidR="00381177" w:rsidRPr="00B76B01" w:rsidRDefault="00381177" w:rsidP="00381177">
      <w:pPr>
        <w:autoSpaceDE w:val="0"/>
        <w:autoSpaceDN w:val="0"/>
        <w:adjustRightInd w:val="0"/>
        <w:jc w:val="both"/>
        <w:rPr>
          <w:b/>
          <w:sz w:val="28"/>
          <w:szCs w:val="28"/>
        </w:rPr>
      </w:pPr>
    </w:p>
    <w:p w:rsidR="00B60478" w:rsidRPr="00B76B01" w:rsidRDefault="00381177" w:rsidP="00B60478">
      <w:pPr>
        <w:rPr>
          <w:spacing w:val="-6"/>
          <w:sz w:val="28"/>
          <w:szCs w:val="28"/>
        </w:rPr>
      </w:pPr>
      <w:r w:rsidRPr="00B76B01">
        <w:rPr>
          <w:spacing w:val="-6"/>
          <w:sz w:val="28"/>
          <w:szCs w:val="28"/>
        </w:rPr>
        <w:t>в бюджете Воскресенского муниципал</w:t>
      </w:r>
      <w:r w:rsidR="009F06F5" w:rsidRPr="00B76B01">
        <w:rPr>
          <w:spacing w:val="-6"/>
          <w:sz w:val="28"/>
          <w:szCs w:val="28"/>
        </w:rPr>
        <w:t>ьного района</w:t>
      </w:r>
      <w:r w:rsidR="00B60478" w:rsidRPr="00B76B01">
        <w:rPr>
          <w:spacing w:val="-6"/>
          <w:sz w:val="28"/>
          <w:szCs w:val="28"/>
        </w:rPr>
        <w:t xml:space="preserve"> </w:t>
      </w:r>
      <w:r w:rsidR="00AE3D42" w:rsidRPr="00B76B01">
        <w:rPr>
          <w:spacing w:val="-6"/>
          <w:sz w:val="28"/>
          <w:szCs w:val="28"/>
        </w:rPr>
        <w:t>3 486,2</w:t>
      </w:r>
      <w:r w:rsidR="00B60478" w:rsidRPr="00B76B01">
        <w:rPr>
          <w:spacing w:val="-6"/>
          <w:sz w:val="28"/>
          <w:szCs w:val="28"/>
        </w:rPr>
        <w:t xml:space="preserve"> тыс. рублей </w:t>
      </w:r>
      <w:r w:rsidR="005D08E4" w:rsidRPr="00B76B01">
        <w:rPr>
          <w:spacing w:val="-6"/>
          <w:sz w:val="28"/>
          <w:szCs w:val="28"/>
        </w:rPr>
        <w:t xml:space="preserve">и </w:t>
      </w:r>
      <w:r w:rsidR="00AE3D42" w:rsidRPr="00B76B01">
        <w:rPr>
          <w:spacing w:val="-6"/>
          <w:sz w:val="28"/>
          <w:szCs w:val="28"/>
        </w:rPr>
        <w:t>7 088,1</w:t>
      </w:r>
      <w:r w:rsidR="005D08E4" w:rsidRPr="00B76B01">
        <w:rPr>
          <w:spacing w:val="-6"/>
          <w:sz w:val="28"/>
          <w:szCs w:val="28"/>
        </w:rPr>
        <w:t xml:space="preserve"> тыс.</w:t>
      </w:r>
      <w:r w:rsidR="00B60478" w:rsidRPr="00B76B01">
        <w:rPr>
          <w:spacing w:val="-6"/>
          <w:sz w:val="28"/>
          <w:szCs w:val="28"/>
        </w:rPr>
        <w:t xml:space="preserve"> рублей;</w:t>
      </w:r>
    </w:p>
    <w:p w:rsidR="00B60478" w:rsidRPr="00B76B01" w:rsidRDefault="00B60478" w:rsidP="00E35A38">
      <w:pPr>
        <w:jc w:val="center"/>
        <w:rPr>
          <w:b/>
          <w:sz w:val="28"/>
          <w:szCs w:val="28"/>
        </w:rPr>
      </w:pPr>
    </w:p>
    <w:p w:rsidR="00B60478" w:rsidRPr="00B76B01" w:rsidRDefault="00B60478" w:rsidP="00B60478">
      <w:pPr>
        <w:rPr>
          <w:spacing w:val="-6"/>
          <w:sz w:val="28"/>
          <w:szCs w:val="28"/>
        </w:rPr>
      </w:pPr>
      <w:r w:rsidRPr="00B76B01">
        <w:rPr>
          <w:spacing w:val="-6"/>
          <w:sz w:val="28"/>
          <w:szCs w:val="28"/>
        </w:rPr>
        <w:t xml:space="preserve">в бюджете Воскресенского муниципального образования Воскресенского муниципального района </w:t>
      </w:r>
      <w:r w:rsidR="00AE3D42" w:rsidRPr="00B76B01">
        <w:rPr>
          <w:spacing w:val="-6"/>
          <w:sz w:val="28"/>
          <w:szCs w:val="28"/>
        </w:rPr>
        <w:t>261,6</w:t>
      </w:r>
      <w:r w:rsidRPr="00B76B01">
        <w:rPr>
          <w:spacing w:val="-6"/>
          <w:sz w:val="28"/>
          <w:szCs w:val="28"/>
        </w:rPr>
        <w:t xml:space="preserve"> тыс. рублей и </w:t>
      </w:r>
      <w:r w:rsidR="00AE3D42" w:rsidRPr="00B76B01">
        <w:rPr>
          <w:spacing w:val="-6"/>
          <w:sz w:val="28"/>
          <w:szCs w:val="28"/>
        </w:rPr>
        <w:t>541,0</w:t>
      </w:r>
      <w:r w:rsidRPr="00B76B01">
        <w:rPr>
          <w:spacing w:val="-6"/>
          <w:sz w:val="28"/>
          <w:szCs w:val="28"/>
        </w:rPr>
        <w:t xml:space="preserve"> тыс. рублей;</w:t>
      </w:r>
    </w:p>
    <w:p w:rsidR="00B60478" w:rsidRPr="00B76B01" w:rsidRDefault="00B60478" w:rsidP="00B60478">
      <w:pPr>
        <w:rPr>
          <w:sz w:val="28"/>
          <w:szCs w:val="28"/>
        </w:rPr>
      </w:pPr>
    </w:p>
    <w:p w:rsidR="00375EDD" w:rsidRPr="00B76B01" w:rsidRDefault="00375EDD" w:rsidP="00375EDD">
      <w:pPr>
        <w:rPr>
          <w:spacing w:val="-6"/>
          <w:sz w:val="28"/>
          <w:szCs w:val="28"/>
        </w:rPr>
      </w:pPr>
      <w:r w:rsidRPr="00B76B01">
        <w:rPr>
          <w:spacing w:val="-6"/>
          <w:sz w:val="28"/>
          <w:szCs w:val="28"/>
        </w:rPr>
        <w:t xml:space="preserve">в бюджете Елшанского муниципального образования Воскресенского муниципального района </w:t>
      </w:r>
      <w:r w:rsidR="00AE3D42" w:rsidRPr="00B76B01">
        <w:rPr>
          <w:spacing w:val="-6"/>
          <w:sz w:val="28"/>
          <w:szCs w:val="28"/>
        </w:rPr>
        <w:t>377,6</w:t>
      </w:r>
      <w:r w:rsidRPr="00B76B01">
        <w:rPr>
          <w:spacing w:val="-6"/>
          <w:sz w:val="28"/>
          <w:szCs w:val="28"/>
        </w:rPr>
        <w:t xml:space="preserve"> тыс. рублей и </w:t>
      </w:r>
      <w:r w:rsidR="00AE3D42" w:rsidRPr="00B76B01">
        <w:rPr>
          <w:spacing w:val="-6"/>
          <w:sz w:val="28"/>
          <w:szCs w:val="28"/>
        </w:rPr>
        <w:t>790,8</w:t>
      </w:r>
      <w:r w:rsidRPr="00B76B01">
        <w:rPr>
          <w:spacing w:val="-6"/>
          <w:sz w:val="28"/>
          <w:szCs w:val="28"/>
        </w:rPr>
        <w:t xml:space="preserve"> тыс. рублей;</w:t>
      </w:r>
    </w:p>
    <w:p w:rsidR="00B749E2" w:rsidRPr="00B76B01" w:rsidRDefault="00B749E2" w:rsidP="00375EDD">
      <w:pPr>
        <w:rPr>
          <w:spacing w:val="-6"/>
          <w:sz w:val="28"/>
          <w:szCs w:val="28"/>
        </w:rPr>
      </w:pPr>
    </w:p>
    <w:p w:rsidR="00375EDD" w:rsidRPr="00B76B01" w:rsidRDefault="00375EDD" w:rsidP="00375EDD">
      <w:pPr>
        <w:rPr>
          <w:sz w:val="28"/>
          <w:szCs w:val="28"/>
        </w:rPr>
      </w:pPr>
      <w:r w:rsidRPr="00B76B01">
        <w:rPr>
          <w:spacing w:val="-6"/>
          <w:sz w:val="28"/>
          <w:szCs w:val="28"/>
        </w:rPr>
        <w:t xml:space="preserve">в бюджете </w:t>
      </w:r>
      <w:r w:rsidR="00B749E2" w:rsidRPr="00B76B01">
        <w:rPr>
          <w:spacing w:val="-6"/>
          <w:sz w:val="28"/>
          <w:szCs w:val="28"/>
        </w:rPr>
        <w:t>Синодского</w:t>
      </w:r>
      <w:r w:rsidRPr="00B76B01">
        <w:rPr>
          <w:spacing w:val="-6"/>
          <w:sz w:val="28"/>
          <w:szCs w:val="28"/>
        </w:rPr>
        <w:t xml:space="preserve"> муниципального образования Воскресенского муниципального района </w:t>
      </w:r>
      <w:r w:rsidR="00AE3D42" w:rsidRPr="00B76B01">
        <w:rPr>
          <w:spacing w:val="-6"/>
          <w:sz w:val="28"/>
          <w:szCs w:val="28"/>
        </w:rPr>
        <w:t>264,4</w:t>
      </w:r>
      <w:r w:rsidRPr="00B76B01">
        <w:rPr>
          <w:spacing w:val="-6"/>
          <w:sz w:val="28"/>
          <w:szCs w:val="28"/>
        </w:rPr>
        <w:t xml:space="preserve"> тыс. рублей и </w:t>
      </w:r>
      <w:r w:rsidR="00AE3D42" w:rsidRPr="00B76B01">
        <w:rPr>
          <w:spacing w:val="-6"/>
          <w:sz w:val="28"/>
          <w:szCs w:val="28"/>
        </w:rPr>
        <w:t>529,5</w:t>
      </w:r>
      <w:r w:rsidRPr="00B76B01">
        <w:rPr>
          <w:spacing w:val="-6"/>
          <w:sz w:val="28"/>
          <w:szCs w:val="28"/>
        </w:rPr>
        <w:t xml:space="preserve"> тыс. рублей</w:t>
      </w:r>
      <w:r w:rsidR="00B749E2" w:rsidRPr="00B76B01">
        <w:rPr>
          <w:spacing w:val="-6"/>
          <w:sz w:val="28"/>
          <w:szCs w:val="28"/>
        </w:rPr>
        <w:t>.</w:t>
      </w:r>
    </w:p>
    <w:p w:rsidR="001B42B3" w:rsidRPr="00B76B01" w:rsidRDefault="001B42B3" w:rsidP="001B42B3">
      <w:pPr>
        <w:ind w:firstLine="709"/>
        <w:jc w:val="both"/>
        <w:rPr>
          <w:sz w:val="28"/>
          <w:szCs w:val="28"/>
        </w:rPr>
      </w:pPr>
      <w:r w:rsidRPr="00B76B01">
        <w:rPr>
          <w:sz w:val="28"/>
          <w:szCs w:val="28"/>
        </w:rPr>
        <w:tab/>
        <w:t xml:space="preserve">В структуре расходов консолидированного бюджета района </w:t>
      </w:r>
      <w:r w:rsidR="00112A97" w:rsidRPr="00B76B01">
        <w:rPr>
          <w:sz w:val="28"/>
          <w:szCs w:val="28"/>
        </w:rPr>
        <w:t>66,</w:t>
      </w:r>
      <w:r w:rsidR="00AE28DC" w:rsidRPr="00B76B01">
        <w:rPr>
          <w:sz w:val="28"/>
          <w:szCs w:val="28"/>
        </w:rPr>
        <w:t>7</w:t>
      </w:r>
      <w:r w:rsidR="00112A97" w:rsidRPr="00B76B01">
        <w:rPr>
          <w:sz w:val="28"/>
          <w:szCs w:val="28"/>
        </w:rPr>
        <w:t xml:space="preserve"> </w:t>
      </w:r>
      <w:r w:rsidRPr="00B76B01">
        <w:rPr>
          <w:sz w:val="28"/>
          <w:szCs w:val="28"/>
        </w:rPr>
        <w:t xml:space="preserve">% занимают расходы на социальную сферу, общий объем которых в </w:t>
      </w:r>
      <w:r w:rsidR="00AA7EAD" w:rsidRPr="00B76B01">
        <w:rPr>
          <w:sz w:val="28"/>
          <w:szCs w:val="28"/>
        </w:rPr>
        <w:t>2025</w:t>
      </w:r>
      <w:r w:rsidRPr="00B76B01">
        <w:rPr>
          <w:sz w:val="28"/>
          <w:szCs w:val="28"/>
        </w:rPr>
        <w:t xml:space="preserve"> году ожидается в сумме </w:t>
      </w:r>
      <w:r w:rsidR="00AE28DC" w:rsidRPr="00B76B01">
        <w:rPr>
          <w:sz w:val="28"/>
          <w:szCs w:val="28"/>
        </w:rPr>
        <w:t>289 611,9</w:t>
      </w:r>
      <w:r w:rsidRPr="00B76B01">
        <w:rPr>
          <w:sz w:val="28"/>
          <w:szCs w:val="28"/>
        </w:rPr>
        <w:t xml:space="preserve"> тыс. рублей, в </w:t>
      </w:r>
      <w:r w:rsidR="00AA7EAD" w:rsidRPr="00B76B01">
        <w:rPr>
          <w:sz w:val="28"/>
          <w:szCs w:val="28"/>
        </w:rPr>
        <w:t>2026</w:t>
      </w:r>
      <w:r w:rsidRPr="00B76B01">
        <w:rPr>
          <w:sz w:val="28"/>
          <w:szCs w:val="28"/>
        </w:rPr>
        <w:t xml:space="preserve"> году – </w:t>
      </w:r>
      <w:r w:rsidR="00AE28DC" w:rsidRPr="00B76B01">
        <w:rPr>
          <w:sz w:val="28"/>
          <w:szCs w:val="28"/>
        </w:rPr>
        <w:t>262 063,4</w:t>
      </w:r>
      <w:r w:rsidRPr="00B76B01">
        <w:rPr>
          <w:sz w:val="28"/>
          <w:szCs w:val="28"/>
        </w:rPr>
        <w:t xml:space="preserve"> тыс. рублей, в </w:t>
      </w:r>
      <w:r w:rsidR="00AA7EAD" w:rsidRPr="00B76B01">
        <w:rPr>
          <w:sz w:val="28"/>
          <w:szCs w:val="28"/>
        </w:rPr>
        <w:t>2027</w:t>
      </w:r>
      <w:r w:rsidRPr="00B76B01">
        <w:rPr>
          <w:sz w:val="28"/>
          <w:szCs w:val="28"/>
        </w:rPr>
        <w:t xml:space="preserve"> году – </w:t>
      </w:r>
      <w:r w:rsidR="00AE28DC" w:rsidRPr="00B76B01">
        <w:rPr>
          <w:sz w:val="28"/>
          <w:szCs w:val="28"/>
        </w:rPr>
        <w:t>264 048,6</w:t>
      </w:r>
      <w:r w:rsidRPr="00B76B01">
        <w:rPr>
          <w:sz w:val="28"/>
          <w:szCs w:val="28"/>
        </w:rPr>
        <w:t xml:space="preserve"> тыс. рублей.</w:t>
      </w:r>
    </w:p>
    <w:p w:rsidR="001B42B3" w:rsidRPr="00B76B01" w:rsidRDefault="001B42B3" w:rsidP="001B42B3">
      <w:pPr>
        <w:tabs>
          <w:tab w:val="left" w:pos="1185"/>
        </w:tabs>
        <w:rPr>
          <w:sz w:val="28"/>
          <w:szCs w:val="28"/>
        </w:rPr>
      </w:pPr>
    </w:p>
    <w:p w:rsidR="00860ECC" w:rsidRPr="00B76B01" w:rsidRDefault="008F2862" w:rsidP="008F2862">
      <w:pPr>
        <w:tabs>
          <w:tab w:val="left" w:pos="6724"/>
          <w:tab w:val="right" w:pos="9638"/>
        </w:tabs>
        <w:ind w:firstLine="709"/>
        <w:jc w:val="center"/>
        <w:rPr>
          <w:sz w:val="22"/>
          <w:szCs w:val="22"/>
        </w:rPr>
      </w:pPr>
      <w:r w:rsidRPr="00B76B01">
        <w:rPr>
          <w:sz w:val="22"/>
          <w:szCs w:val="22"/>
        </w:rPr>
        <w:t xml:space="preserve">                                                                                                                           </w:t>
      </w:r>
      <w:r w:rsidR="00860ECC" w:rsidRPr="00B76B01">
        <w:rPr>
          <w:sz w:val="22"/>
          <w:szCs w:val="22"/>
        </w:rPr>
        <w:t xml:space="preserve">(тыс. рублей) </w:t>
      </w:r>
    </w:p>
    <w:tbl>
      <w:tblPr>
        <w:tblW w:w="9356" w:type="dxa"/>
        <w:tblInd w:w="108" w:type="dxa"/>
        <w:tblLayout w:type="fixed"/>
        <w:tblLook w:val="04A0" w:firstRow="1" w:lastRow="0" w:firstColumn="1" w:lastColumn="0" w:noHBand="0" w:noVBand="1"/>
      </w:tblPr>
      <w:tblGrid>
        <w:gridCol w:w="5812"/>
        <w:gridCol w:w="1276"/>
        <w:gridCol w:w="1134"/>
        <w:gridCol w:w="1134"/>
      </w:tblGrid>
      <w:tr w:rsidR="00860ECC" w:rsidRPr="00B76B01" w:rsidTr="00246DE5">
        <w:trPr>
          <w:trHeight w:val="387"/>
          <w:tblHeader/>
        </w:trPr>
        <w:tc>
          <w:tcPr>
            <w:tcW w:w="58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60ECC" w:rsidRPr="00B76B01" w:rsidRDefault="00860ECC" w:rsidP="00246DE5">
            <w:pPr>
              <w:ind w:firstLine="601"/>
              <w:jc w:val="center"/>
              <w:rPr>
                <w:b/>
                <w:bCs/>
                <w:sz w:val="20"/>
                <w:szCs w:val="20"/>
              </w:rPr>
            </w:pPr>
            <w:r w:rsidRPr="00B76B01">
              <w:rPr>
                <w:b/>
                <w:sz w:val="20"/>
                <w:szCs w:val="20"/>
              </w:rPr>
              <w:t>Наименование</w:t>
            </w:r>
          </w:p>
        </w:tc>
        <w:tc>
          <w:tcPr>
            <w:tcW w:w="1276" w:type="dxa"/>
            <w:vMerge w:val="restart"/>
            <w:tcBorders>
              <w:top w:val="single" w:sz="4" w:space="0" w:color="auto"/>
              <w:left w:val="nil"/>
              <w:bottom w:val="single" w:sz="4" w:space="0" w:color="auto"/>
              <w:right w:val="single" w:sz="4" w:space="0" w:color="auto"/>
            </w:tcBorders>
            <w:shd w:val="clear" w:color="auto" w:fill="auto"/>
          </w:tcPr>
          <w:p w:rsidR="00860ECC" w:rsidRPr="00B76B01" w:rsidRDefault="00AA7EAD" w:rsidP="00246DE5">
            <w:pPr>
              <w:jc w:val="center"/>
              <w:rPr>
                <w:sz w:val="20"/>
                <w:szCs w:val="20"/>
              </w:rPr>
            </w:pPr>
            <w:r w:rsidRPr="00B76B01">
              <w:rPr>
                <w:b/>
                <w:sz w:val="20"/>
                <w:szCs w:val="20"/>
              </w:rPr>
              <w:t>2025</w:t>
            </w:r>
            <w:r w:rsidR="00860ECC" w:rsidRPr="00B76B01">
              <w:rPr>
                <w:b/>
                <w:sz w:val="20"/>
                <w:szCs w:val="20"/>
              </w:rPr>
              <w:t xml:space="preserve"> год проект*</w:t>
            </w:r>
          </w:p>
        </w:tc>
        <w:tc>
          <w:tcPr>
            <w:tcW w:w="2268" w:type="dxa"/>
            <w:gridSpan w:val="2"/>
            <w:tcBorders>
              <w:top w:val="single" w:sz="4" w:space="0" w:color="auto"/>
              <w:left w:val="nil"/>
              <w:bottom w:val="single" w:sz="4" w:space="0" w:color="auto"/>
              <w:right w:val="single" w:sz="4" w:space="0" w:color="auto"/>
            </w:tcBorders>
            <w:shd w:val="clear" w:color="auto" w:fill="auto"/>
            <w:noWrap/>
          </w:tcPr>
          <w:p w:rsidR="00860ECC" w:rsidRPr="00B76B01" w:rsidRDefault="00860ECC" w:rsidP="00246DE5">
            <w:pPr>
              <w:jc w:val="center"/>
              <w:rPr>
                <w:b/>
                <w:bCs/>
                <w:sz w:val="20"/>
                <w:szCs w:val="20"/>
              </w:rPr>
            </w:pPr>
            <w:r w:rsidRPr="00B76B01">
              <w:rPr>
                <w:b/>
                <w:bCs/>
                <w:sz w:val="20"/>
                <w:szCs w:val="20"/>
              </w:rPr>
              <w:t>Плановый период*</w:t>
            </w:r>
          </w:p>
        </w:tc>
      </w:tr>
      <w:tr w:rsidR="00860ECC" w:rsidRPr="00B76B01" w:rsidTr="00246DE5">
        <w:trPr>
          <w:trHeight w:val="266"/>
          <w:tblHeader/>
        </w:trPr>
        <w:tc>
          <w:tcPr>
            <w:tcW w:w="5812" w:type="dxa"/>
            <w:vMerge/>
            <w:tcBorders>
              <w:top w:val="single" w:sz="4" w:space="0" w:color="auto"/>
              <w:left w:val="single" w:sz="4" w:space="0" w:color="auto"/>
              <w:bottom w:val="single" w:sz="4" w:space="0" w:color="auto"/>
              <w:right w:val="single" w:sz="4" w:space="0" w:color="auto"/>
            </w:tcBorders>
            <w:shd w:val="clear" w:color="auto" w:fill="auto"/>
          </w:tcPr>
          <w:p w:rsidR="00860ECC" w:rsidRPr="00B76B01" w:rsidRDefault="00860ECC" w:rsidP="00246DE5">
            <w:pPr>
              <w:ind w:firstLine="601"/>
              <w:jc w:val="center"/>
              <w:rPr>
                <w:b/>
                <w:sz w:val="20"/>
                <w:szCs w:val="20"/>
              </w:rPr>
            </w:pPr>
          </w:p>
        </w:tc>
        <w:tc>
          <w:tcPr>
            <w:tcW w:w="1276" w:type="dxa"/>
            <w:vMerge/>
            <w:tcBorders>
              <w:top w:val="single" w:sz="4" w:space="0" w:color="auto"/>
              <w:left w:val="nil"/>
              <w:bottom w:val="single" w:sz="4" w:space="0" w:color="auto"/>
              <w:right w:val="single" w:sz="4" w:space="0" w:color="auto"/>
            </w:tcBorders>
            <w:shd w:val="clear" w:color="auto" w:fill="auto"/>
          </w:tcPr>
          <w:p w:rsidR="00860ECC" w:rsidRPr="00B76B01" w:rsidRDefault="00860ECC" w:rsidP="00246DE5">
            <w:pPr>
              <w:jc w:val="center"/>
              <w:rPr>
                <w:b/>
                <w:sz w:val="20"/>
                <w:szCs w:val="20"/>
              </w:rPr>
            </w:pPr>
          </w:p>
        </w:tc>
        <w:tc>
          <w:tcPr>
            <w:tcW w:w="1134" w:type="dxa"/>
            <w:tcBorders>
              <w:top w:val="single" w:sz="4" w:space="0" w:color="auto"/>
              <w:left w:val="nil"/>
              <w:bottom w:val="single" w:sz="4" w:space="0" w:color="auto"/>
              <w:right w:val="single" w:sz="4" w:space="0" w:color="auto"/>
            </w:tcBorders>
            <w:shd w:val="clear" w:color="auto" w:fill="auto"/>
            <w:noWrap/>
          </w:tcPr>
          <w:p w:rsidR="00860ECC" w:rsidRPr="00B76B01" w:rsidRDefault="00AA7EAD" w:rsidP="00246DE5">
            <w:pPr>
              <w:jc w:val="center"/>
              <w:rPr>
                <w:b/>
                <w:bCs/>
                <w:sz w:val="20"/>
                <w:szCs w:val="20"/>
              </w:rPr>
            </w:pPr>
            <w:r w:rsidRPr="00B76B01">
              <w:rPr>
                <w:b/>
                <w:bCs/>
                <w:sz w:val="20"/>
                <w:szCs w:val="20"/>
              </w:rPr>
              <w:t>2026</w:t>
            </w:r>
            <w:r w:rsidR="00860ECC" w:rsidRPr="00B76B01">
              <w:rPr>
                <w:b/>
                <w:bCs/>
                <w:sz w:val="20"/>
                <w:szCs w:val="20"/>
              </w:rPr>
              <w:t xml:space="preserve"> год</w:t>
            </w:r>
          </w:p>
        </w:tc>
        <w:tc>
          <w:tcPr>
            <w:tcW w:w="1134" w:type="dxa"/>
            <w:tcBorders>
              <w:top w:val="single" w:sz="4" w:space="0" w:color="auto"/>
              <w:left w:val="nil"/>
              <w:bottom w:val="single" w:sz="4" w:space="0" w:color="auto"/>
              <w:right w:val="single" w:sz="4" w:space="0" w:color="auto"/>
            </w:tcBorders>
            <w:shd w:val="clear" w:color="auto" w:fill="auto"/>
          </w:tcPr>
          <w:p w:rsidR="00860ECC" w:rsidRPr="00B76B01" w:rsidRDefault="00AA7EAD" w:rsidP="00246DE5">
            <w:pPr>
              <w:jc w:val="center"/>
              <w:rPr>
                <w:b/>
                <w:bCs/>
                <w:sz w:val="20"/>
                <w:szCs w:val="20"/>
              </w:rPr>
            </w:pPr>
            <w:r w:rsidRPr="00B76B01">
              <w:rPr>
                <w:b/>
                <w:bCs/>
                <w:sz w:val="20"/>
                <w:szCs w:val="20"/>
              </w:rPr>
              <w:t>2027</w:t>
            </w:r>
            <w:r w:rsidR="00860ECC" w:rsidRPr="00B76B01">
              <w:rPr>
                <w:b/>
                <w:bCs/>
                <w:sz w:val="20"/>
                <w:szCs w:val="20"/>
              </w:rPr>
              <w:t xml:space="preserve"> год</w:t>
            </w:r>
          </w:p>
        </w:tc>
      </w:tr>
      <w:tr w:rsidR="00860ECC" w:rsidRPr="00B76B01" w:rsidTr="00246DE5">
        <w:trPr>
          <w:trHeight w:val="6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860ECC" w:rsidRPr="00B76B01" w:rsidRDefault="00860ECC" w:rsidP="00246DE5">
            <w:pPr>
              <w:rPr>
                <w:b/>
                <w:sz w:val="20"/>
                <w:szCs w:val="20"/>
              </w:rPr>
            </w:pPr>
            <w:r w:rsidRPr="00B76B01">
              <w:rPr>
                <w:b/>
                <w:sz w:val="20"/>
                <w:szCs w:val="20"/>
              </w:rPr>
              <w:t>Общегосударственные вопросы - всего</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860ECC" w:rsidRPr="00B76B01" w:rsidRDefault="00424754" w:rsidP="00BB52B9">
            <w:pPr>
              <w:jc w:val="right"/>
              <w:rPr>
                <w:b/>
                <w:bCs/>
                <w:sz w:val="20"/>
                <w:szCs w:val="20"/>
              </w:rPr>
            </w:pPr>
            <w:r w:rsidRPr="00B76B01">
              <w:rPr>
                <w:b/>
                <w:bCs/>
                <w:sz w:val="20"/>
                <w:szCs w:val="20"/>
              </w:rPr>
              <w:t>62 533,3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860ECC" w:rsidRPr="00B76B01" w:rsidRDefault="00424754" w:rsidP="00551F36">
            <w:pPr>
              <w:jc w:val="right"/>
              <w:rPr>
                <w:b/>
                <w:bCs/>
                <w:sz w:val="20"/>
                <w:szCs w:val="20"/>
              </w:rPr>
            </w:pPr>
            <w:r w:rsidRPr="00B76B01">
              <w:rPr>
                <w:b/>
                <w:bCs/>
                <w:sz w:val="20"/>
                <w:szCs w:val="20"/>
              </w:rPr>
              <w:t>66 426,9</w:t>
            </w:r>
          </w:p>
        </w:tc>
        <w:tc>
          <w:tcPr>
            <w:tcW w:w="1134" w:type="dxa"/>
            <w:tcBorders>
              <w:top w:val="single" w:sz="4" w:space="0" w:color="auto"/>
              <w:left w:val="nil"/>
              <w:bottom w:val="single" w:sz="4" w:space="0" w:color="auto"/>
              <w:right w:val="single" w:sz="4" w:space="0" w:color="auto"/>
            </w:tcBorders>
            <w:shd w:val="clear" w:color="auto" w:fill="auto"/>
            <w:vAlign w:val="bottom"/>
          </w:tcPr>
          <w:p w:rsidR="00860ECC" w:rsidRPr="00B76B01" w:rsidRDefault="00424754" w:rsidP="0008451B">
            <w:pPr>
              <w:jc w:val="right"/>
              <w:rPr>
                <w:b/>
                <w:bCs/>
                <w:sz w:val="20"/>
                <w:szCs w:val="20"/>
              </w:rPr>
            </w:pPr>
            <w:r w:rsidRPr="00B76B01">
              <w:rPr>
                <w:b/>
                <w:bCs/>
                <w:sz w:val="20"/>
                <w:szCs w:val="20"/>
              </w:rPr>
              <w:t>62 548,1</w:t>
            </w:r>
          </w:p>
        </w:tc>
      </w:tr>
      <w:tr w:rsidR="00B5194D" w:rsidRPr="00B76B01" w:rsidTr="00246DE5">
        <w:trPr>
          <w:trHeight w:val="6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pacing w:val="-10"/>
                <w:sz w:val="20"/>
                <w:szCs w:val="20"/>
              </w:rPr>
            </w:pPr>
            <w:r w:rsidRPr="00B76B01">
              <w:rPr>
                <w:b/>
                <w:spacing w:val="-10"/>
                <w:sz w:val="20"/>
                <w:szCs w:val="20"/>
              </w:rPr>
              <w:t>Национальная оборона</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1 184,1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1 297,2</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1 344,0</w:t>
            </w:r>
          </w:p>
        </w:tc>
      </w:tr>
      <w:tr w:rsidR="00B5194D" w:rsidRPr="00B76B01" w:rsidTr="00246DE5">
        <w:trPr>
          <w:trHeight w:val="6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pacing w:val="-10"/>
                <w:sz w:val="20"/>
                <w:szCs w:val="20"/>
              </w:rPr>
            </w:pPr>
            <w:r w:rsidRPr="00B76B01">
              <w:rPr>
                <w:b/>
                <w:spacing w:val="-10"/>
                <w:sz w:val="20"/>
                <w:szCs w:val="20"/>
              </w:rPr>
              <w:t>Национальная безопасность и правоохранительная деятельность</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1 804,8</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1 780,3</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1 848,7</w:t>
            </w:r>
          </w:p>
        </w:tc>
      </w:tr>
      <w:tr w:rsidR="00B5194D" w:rsidRPr="00B76B01" w:rsidTr="00246DE5">
        <w:trPr>
          <w:trHeight w:val="64"/>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pacing w:val="-6"/>
                <w:sz w:val="20"/>
                <w:szCs w:val="20"/>
              </w:rPr>
            </w:pPr>
            <w:r w:rsidRPr="00B76B01">
              <w:rPr>
                <w:b/>
                <w:spacing w:val="-6"/>
                <w:sz w:val="20"/>
                <w:szCs w:val="20"/>
              </w:rPr>
              <w:t>Национальная экономика</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68 541,9</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30 717,0</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31 370,8</w:t>
            </w:r>
          </w:p>
        </w:tc>
      </w:tr>
      <w:tr w:rsidR="00B5194D" w:rsidRPr="00B76B01" w:rsidTr="00246DE5">
        <w:trPr>
          <w:trHeight w:val="6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ind w:left="175"/>
              <w:rPr>
                <w:i/>
                <w:iCs/>
                <w:spacing w:val="-6"/>
                <w:sz w:val="20"/>
                <w:szCs w:val="20"/>
              </w:rPr>
            </w:pPr>
            <w:r w:rsidRPr="00B76B01">
              <w:rPr>
                <w:i/>
                <w:iCs/>
                <w:spacing w:val="-6"/>
                <w:sz w:val="20"/>
                <w:szCs w:val="20"/>
              </w:rPr>
              <w:t>Топливно-энергетический комплекс</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100,0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120,0</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i/>
                <w:iCs/>
                <w:sz w:val="20"/>
                <w:szCs w:val="20"/>
              </w:rPr>
            </w:pPr>
            <w:r w:rsidRPr="00B76B01">
              <w:rPr>
                <w:i/>
                <w:iCs/>
                <w:sz w:val="20"/>
                <w:szCs w:val="20"/>
              </w:rPr>
              <w:t>120,0</w:t>
            </w:r>
          </w:p>
        </w:tc>
      </w:tr>
      <w:tr w:rsidR="00B5194D" w:rsidRPr="00B76B01" w:rsidTr="00246DE5">
        <w:trPr>
          <w:trHeight w:val="6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ind w:left="175"/>
              <w:rPr>
                <w:i/>
                <w:iCs/>
                <w:spacing w:val="-6"/>
                <w:sz w:val="20"/>
                <w:szCs w:val="20"/>
              </w:rPr>
            </w:pPr>
            <w:r w:rsidRPr="00B76B01">
              <w:rPr>
                <w:i/>
                <w:iCs/>
                <w:spacing w:val="-6"/>
                <w:sz w:val="20"/>
                <w:szCs w:val="20"/>
              </w:rPr>
              <w:t>Сельское хозяйство и рыболовство</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594,7</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594,7</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i/>
                <w:iCs/>
                <w:sz w:val="20"/>
                <w:szCs w:val="20"/>
              </w:rPr>
            </w:pPr>
            <w:r w:rsidRPr="00B76B01">
              <w:rPr>
                <w:i/>
                <w:iCs/>
                <w:sz w:val="20"/>
                <w:szCs w:val="20"/>
              </w:rPr>
              <w:t>594,7</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ind w:left="175"/>
              <w:rPr>
                <w:i/>
                <w:iCs/>
                <w:spacing w:val="-6"/>
                <w:sz w:val="20"/>
                <w:szCs w:val="20"/>
              </w:rPr>
            </w:pPr>
            <w:r w:rsidRPr="00B76B01">
              <w:rPr>
                <w:i/>
                <w:iCs/>
                <w:spacing w:val="-6"/>
                <w:sz w:val="20"/>
                <w:szCs w:val="20"/>
              </w:rPr>
              <w:t>Водное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7 000,0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i/>
                <w:iCs/>
                <w:sz w:val="20"/>
                <w:szCs w:val="20"/>
              </w:rPr>
            </w:pP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ind w:left="175"/>
              <w:rPr>
                <w:i/>
                <w:iCs/>
                <w:spacing w:val="-6"/>
                <w:sz w:val="20"/>
                <w:szCs w:val="20"/>
              </w:rPr>
            </w:pPr>
            <w:r w:rsidRPr="00B76B01">
              <w:rPr>
                <w:i/>
                <w:iCs/>
                <w:spacing w:val="-6"/>
                <w:sz w:val="20"/>
                <w:szCs w:val="20"/>
              </w:rPr>
              <w:t>Дорожное хозяйство (дорожные фонды)</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59 719,2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28 724,3</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i/>
                <w:iCs/>
                <w:sz w:val="20"/>
                <w:szCs w:val="20"/>
              </w:rPr>
            </w:pPr>
            <w:r w:rsidRPr="00B76B01">
              <w:rPr>
                <w:i/>
                <w:iCs/>
                <w:sz w:val="20"/>
                <w:szCs w:val="20"/>
              </w:rPr>
              <w:t>29 233,1</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ind w:left="175"/>
              <w:rPr>
                <w:i/>
                <w:iCs/>
                <w:sz w:val="20"/>
                <w:szCs w:val="20"/>
              </w:rPr>
            </w:pPr>
            <w:r w:rsidRPr="00B76B01">
              <w:rPr>
                <w:i/>
                <w:iCs/>
                <w:sz w:val="20"/>
                <w:szCs w:val="20"/>
              </w:rPr>
              <w:t>Другие вопросы в области национальной экономики</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1 128,0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i/>
                <w:iCs/>
                <w:sz w:val="20"/>
                <w:szCs w:val="20"/>
              </w:rPr>
            </w:pPr>
            <w:r w:rsidRPr="00B76B01">
              <w:rPr>
                <w:i/>
                <w:iCs/>
                <w:sz w:val="20"/>
                <w:szCs w:val="20"/>
              </w:rPr>
              <w:t>1 278,0</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i/>
                <w:iCs/>
                <w:sz w:val="20"/>
                <w:szCs w:val="20"/>
              </w:rPr>
            </w:pPr>
            <w:r w:rsidRPr="00B76B01">
              <w:rPr>
                <w:i/>
                <w:iCs/>
                <w:sz w:val="20"/>
                <w:szCs w:val="20"/>
              </w:rPr>
              <w:t>1 423,0</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iCs/>
                <w:spacing w:val="-8"/>
                <w:sz w:val="20"/>
                <w:szCs w:val="20"/>
              </w:rPr>
            </w:pPr>
            <w:r w:rsidRPr="00B76B01">
              <w:rPr>
                <w:b/>
                <w:iCs/>
                <w:spacing w:val="-8"/>
                <w:sz w:val="20"/>
                <w:szCs w:val="20"/>
              </w:rPr>
              <w:t>Жилищно-коммунальное хозяйство</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10 277,2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A8555D" w:rsidP="00B5194D">
            <w:pPr>
              <w:jc w:val="right"/>
              <w:rPr>
                <w:b/>
                <w:bCs/>
                <w:sz w:val="20"/>
                <w:szCs w:val="20"/>
              </w:rPr>
            </w:pPr>
            <w:r w:rsidRPr="00B76B01">
              <w:rPr>
                <w:b/>
                <w:bCs/>
                <w:sz w:val="20"/>
                <w:szCs w:val="20"/>
              </w:rPr>
              <w:t>10 193,4</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10 639,</w:t>
            </w:r>
            <w:r w:rsidR="00A8555D" w:rsidRPr="00B76B01">
              <w:rPr>
                <w:b/>
                <w:bCs/>
                <w:sz w:val="20"/>
                <w:szCs w:val="20"/>
              </w:rPr>
              <w:t>3</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z w:val="20"/>
                <w:szCs w:val="20"/>
              </w:rPr>
            </w:pPr>
            <w:r w:rsidRPr="00B76B01">
              <w:rPr>
                <w:b/>
                <w:sz w:val="20"/>
                <w:szCs w:val="20"/>
              </w:rPr>
              <w:t>Образование</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255 969,3</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241 788,6</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243 230,9</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z w:val="20"/>
                <w:szCs w:val="20"/>
              </w:rPr>
            </w:pPr>
            <w:r w:rsidRPr="00B76B01">
              <w:rPr>
                <w:b/>
                <w:sz w:val="20"/>
                <w:szCs w:val="20"/>
              </w:rPr>
              <w:t>Культура, кинематография</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501F63" w:rsidP="00B5194D">
            <w:pPr>
              <w:jc w:val="right"/>
              <w:rPr>
                <w:b/>
                <w:bCs/>
                <w:sz w:val="20"/>
                <w:szCs w:val="20"/>
              </w:rPr>
            </w:pPr>
            <w:r w:rsidRPr="00B76B01">
              <w:rPr>
                <w:b/>
                <w:bCs/>
                <w:sz w:val="20"/>
                <w:szCs w:val="20"/>
              </w:rPr>
              <w:t>28 228,5</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501F63" w:rsidP="00B5194D">
            <w:pPr>
              <w:jc w:val="right"/>
              <w:rPr>
                <w:b/>
                <w:bCs/>
                <w:sz w:val="20"/>
                <w:szCs w:val="20"/>
              </w:rPr>
            </w:pPr>
            <w:r w:rsidRPr="00B76B01">
              <w:rPr>
                <w:b/>
                <w:bCs/>
                <w:sz w:val="20"/>
                <w:szCs w:val="20"/>
              </w:rPr>
              <w:t>14 544,1</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501F63" w:rsidP="00B5194D">
            <w:pPr>
              <w:jc w:val="right"/>
              <w:rPr>
                <w:b/>
                <w:bCs/>
                <w:sz w:val="20"/>
                <w:szCs w:val="20"/>
              </w:rPr>
            </w:pPr>
            <w:r w:rsidRPr="00B76B01">
              <w:rPr>
                <w:b/>
                <w:bCs/>
                <w:sz w:val="20"/>
                <w:szCs w:val="20"/>
              </w:rPr>
              <w:t>14 948,2</w:t>
            </w:r>
          </w:p>
        </w:tc>
      </w:tr>
      <w:tr w:rsidR="00B5194D" w:rsidRPr="00B76B01" w:rsidTr="00246DE5">
        <w:trPr>
          <w:trHeight w:val="7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z w:val="20"/>
                <w:szCs w:val="20"/>
              </w:rPr>
            </w:pPr>
            <w:r w:rsidRPr="00B76B01">
              <w:rPr>
                <w:b/>
                <w:sz w:val="20"/>
                <w:szCs w:val="20"/>
              </w:rPr>
              <w:t>Социальная политика</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3 429,0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3 702,1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3 810,9</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z w:val="20"/>
                <w:szCs w:val="20"/>
              </w:rPr>
            </w:pPr>
            <w:r w:rsidRPr="00B76B01">
              <w:rPr>
                <w:b/>
                <w:sz w:val="20"/>
                <w:szCs w:val="20"/>
              </w:rPr>
              <w:t>Физическая культура и спорт</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150,0</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150,0</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150,0</w:t>
            </w:r>
          </w:p>
        </w:tc>
      </w:tr>
      <w:tr w:rsidR="00B5194D" w:rsidRPr="00B76B01" w:rsidTr="00246DE5">
        <w:trPr>
          <w:trHeight w:val="60"/>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sz w:val="20"/>
                <w:szCs w:val="20"/>
              </w:rPr>
            </w:pPr>
            <w:r w:rsidRPr="00B76B01">
              <w:rPr>
                <w:b/>
                <w:sz w:val="20"/>
                <w:szCs w:val="20"/>
              </w:rPr>
              <w:t>Средства массовой информации</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1 835,1</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r w:rsidRPr="00B76B01">
              <w:rPr>
                <w:b/>
                <w:bCs/>
                <w:sz w:val="20"/>
                <w:szCs w:val="20"/>
              </w:rPr>
              <w:t>1 878,6</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b/>
                <w:bCs/>
                <w:sz w:val="20"/>
                <w:szCs w:val="20"/>
              </w:rPr>
            </w:pPr>
            <w:r w:rsidRPr="00B76B01">
              <w:rPr>
                <w:b/>
                <w:bCs/>
                <w:sz w:val="20"/>
                <w:szCs w:val="20"/>
              </w:rPr>
              <w:t>1 908,6</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
                <w:bCs/>
                <w:sz w:val="20"/>
                <w:szCs w:val="20"/>
              </w:rPr>
            </w:pPr>
            <w:r w:rsidRPr="00B76B01">
              <w:rPr>
                <w:b/>
                <w:bCs/>
                <w:sz w:val="20"/>
                <w:szCs w:val="20"/>
              </w:rPr>
              <w:t>ИТОГО РАСХОДОВ</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501F63" w:rsidP="00B5194D">
            <w:pPr>
              <w:jc w:val="right"/>
              <w:rPr>
                <w:b/>
                <w:bCs/>
                <w:sz w:val="20"/>
                <w:szCs w:val="20"/>
              </w:rPr>
            </w:pPr>
            <w:r w:rsidRPr="00B76B01">
              <w:rPr>
                <w:b/>
                <w:bCs/>
                <w:sz w:val="20"/>
                <w:szCs w:val="20"/>
              </w:rPr>
              <w:t>433</w:t>
            </w:r>
            <w:r w:rsidR="009E4F3E" w:rsidRPr="00B76B01">
              <w:rPr>
                <w:b/>
                <w:bCs/>
                <w:sz w:val="20"/>
                <w:szCs w:val="20"/>
              </w:rPr>
              <w:t> </w:t>
            </w:r>
            <w:r w:rsidRPr="00B76B01">
              <w:rPr>
                <w:b/>
                <w:bCs/>
                <w:sz w:val="20"/>
                <w:szCs w:val="20"/>
              </w:rPr>
              <w:t>953</w:t>
            </w:r>
            <w:r w:rsidR="009E4F3E" w:rsidRPr="00B76B01">
              <w:rPr>
                <w:b/>
                <w:bCs/>
                <w:sz w:val="20"/>
                <w:szCs w:val="20"/>
              </w:rPr>
              <w:t>,2</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501F63" w:rsidP="00B5194D">
            <w:pPr>
              <w:jc w:val="right"/>
              <w:rPr>
                <w:b/>
                <w:bCs/>
                <w:sz w:val="20"/>
                <w:szCs w:val="20"/>
              </w:rPr>
            </w:pPr>
            <w:r w:rsidRPr="00B76B01">
              <w:rPr>
                <w:b/>
                <w:bCs/>
                <w:sz w:val="20"/>
                <w:szCs w:val="20"/>
              </w:rPr>
              <w:t>372 478,2</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501F63" w:rsidP="00B5194D">
            <w:pPr>
              <w:jc w:val="right"/>
              <w:rPr>
                <w:b/>
                <w:bCs/>
                <w:sz w:val="20"/>
                <w:szCs w:val="20"/>
              </w:rPr>
            </w:pPr>
            <w:r w:rsidRPr="00B76B01">
              <w:rPr>
                <w:b/>
                <w:bCs/>
                <w:sz w:val="20"/>
                <w:szCs w:val="20"/>
              </w:rPr>
              <w:t>371 799,5</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Cs/>
                <w:sz w:val="20"/>
                <w:szCs w:val="20"/>
              </w:rPr>
            </w:pPr>
            <w:r w:rsidRPr="00B76B01">
              <w:rPr>
                <w:bCs/>
                <w:sz w:val="20"/>
                <w:szCs w:val="20"/>
              </w:rPr>
              <w:t xml:space="preserve">Условно утверждаемые расходы районного бюджета </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sz w:val="20"/>
                <w:szCs w:val="20"/>
              </w:rPr>
            </w:pPr>
            <w:r w:rsidRPr="00B76B01">
              <w:rPr>
                <w:sz w:val="20"/>
                <w:szCs w:val="20"/>
              </w:rPr>
              <w:t>4 389,8</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B5194D" w:rsidP="00B5194D">
            <w:pPr>
              <w:jc w:val="right"/>
              <w:rPr>
                <w:iCs/>
                <w:sz w:val="18"/>
                <w:szCs w:val="18"/>
              </w:rPr>
            </w:pPr>
            <w:r w:rsidRPr="00B76B01">
              <w:rPr>
                <w:iCs/>
                <w:sz w:val="18"/>
                <w:szCs w:val="18"/>
              </w:rPr>
              <w:t>8 949,4</w:t>
            </w:r>
          </w:p>
        </w:tc>
      </w:tr>
      <w:tr w:rsidR="00B5194D" w:rsidRPr="00B76B01" w:rsidTr="00246DE5">
        <w:trPr>
          <w:trHeight w:val="77"/>
        </w:trPr>
        <w:tc>
          <w:tcPr>
            <w:tcW w:w="5812" w:type="dxa"/>
            <w:tcBorders>
              <w:top w:val="single" w:sz="4" w:space="0" w:color="auto"/>
              <w:left w:val="single" w:sz="4" w:space="0" w:color="auto"/>
              <w:bottom w:val="single" w:sz="4" w:space="0" w:color="auto"/>
              <w:right w:val="single" w:sz="4" w:space="0" w:color="auto"/>
            </w:tcBorders>
            <w:shd w:val="clear" w:color="auto" w:fill="auto"/>
            <w:vAlign w:val="center"/>
          </w:tcPr>
          <w:p w:rsidR="00B5194D" w:rsidRPr="00B76B01" w:rsidRDefault="00B5194D" w:rsidP="00B5194D">
            <w:pPr>
              <w:rPr>
                <w:bCs/>
                <w:sz w:val="20"/>
                <w:szCs w:val="20"/>
              </w:rPr>
            </w:pPr>
            <w:r w:rsidRPr="00B76B01">
              <w:rPr>
                <w:b/>
                <w:bCs/>
                <w:sz w:val="20"/>
                <w:szCs w:val="20"/>
              </w:rPr>
              <w:t>ВСЕГО РАСХОДОВ</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B5194D" w:rsidP="00B5194D">
            <w:pPr>
              <w:jc w:val="right"/>
              <w:rPr>
                <w:b/>
                <w:bCs/>
                <w:sz w:val="20"/>
                <w:szCs w:val="20"/>
              </w:rPr>
            </w:pP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B5194D" w:rsidRPr="00B76B01" w:rsidRDefault="00501F63" w:rsidP="00B5194D">
            <w:pPr>
              <w:jc w:val="right"/>
              <w:rPr>
                <w:b/>
                <w:bCs/>
                <w:sz w:val="20"/>
                <w:szCs w:val="20"/>
              </w:rPr>
            </w:pPr>
            <w:r w:rsidRPr="00B76B01">
              <w:rPr>
                <w:b/>
                <w:bCs/>
                <w:sz w:val="20"/>
                <w:szCs w:val="20"/>
              </w:rPr>
              <w:t>376 868,0</w:t>
            </w:r>
          </w:p>
        </w:tc>
        <w:tc>
          <w:tcPr>
            <w:tcW w:w="1134" w:type="dxa"/>
            <w:tcBorders>
              <w:top w:val="single" w:sz="4" w:space="0" w:color="auto"/>
              <w:left w:val="nil"/>
              <w:bottom w:val="single" w:sz="4" w:space="0" w:color="auto"/>
              <w:right w:val="single" w:sz="4" w:space="0" w:color="auto"/>
            </w:tcBorders>
            <w:shd w:val="clear" w:color="auto" w:fill="auto"/>
            <w:vAlign w:val="bottom"/>
          </w:tcPr>
          <w:p w:rsidR="00B5194D" w:rsidRPr="00B76B01" w:rsidRDefault="00501F63" w:rsidP="00B5194D">
            <w:pPr>
              <w:jc w:val="right"/>
              <w:rPr>
                <w:b/>
                <w:bCs/>
                <w:sz w:val="20"/>
                <w:szCs w:val="20"/>
              </w:rPr>
            </w:pPr>
            <w:r w:rsidRPr="00B76B01">
              <w:rPr>
                <w:b/>
                <w:bCs/>
                <w:sz w:val="20"/>
                <w:szCs w:val="20"/>
              </w:rPr>
              <w:t>380 748,9</w:t>
            </w:r>
          </w:p>
        </w:tc>
      </w:tr>
    </w:tbl>
    <w:p w:rsidR="006B2F27" w:rsidRPr="00B76B01" w:rsidRDefault="006B2F27" w:rsidP="00E35A38">
      <w:pPr>
        <w:jc w:val="center"/>
        <w:rPr>
          <w:b/>
          <w:sz w:val="28"/>
          <w:szCs w:val="28"/>
          <w:lang w:val="en-US"/>
        </w:rPr>
      </w:pPr>
    </w:p>
    <w:p w:rsidR="006B2F27" w:rsidRPr="00B76B01" w:rsidRDefault="006B2F27" w:rsidP="00E35A38">
      <w:pPr>
        <w:jc w:val="center"/>
        <w:rPr>
          <w:b/>
          <w:sz w:val="28"/>
          <w:szCs w:val="28"/>
          <w:lang w:val="en-US"/>
        </w:rPr>
      </w:pPr>
    </w:p>
    <w:p w:rsidR="00A6140A" w:rsidRPr="00B76B01" w:rsidRDefault="00A6140A" w:rsidP="00E35A38">
      <w:pPr>
        <w:jc w:val="center"/>
        <w:rPr>
          <w:b/>
          <w:sz w:val="28"/>
          <w:szCs w:val="28"/>
          <w:lang w:val="en-US"/>
        </w:rPr>
      </w:pPr>
    </w:p>
    <w:p w:rsidR="00A6140A" w:rsidRPr="00B76B01" w:rsidRDefault="00A6140A" w:rsidP="00E35A38">
      <w:pPr>
        <w:jc w:val="center"/>
        <w:rPr>
          <w:b/>
          <w:sz w:val="28"/>
          <w:szCs w:val="28"/>
          <w:lang w:val="en-US"/>
        </w:rPr>
      </w:pPr>
    </w:p>
    <w:p w:rsidR="00A6140A" w:rsidRPr="00B76B01" w:rsidRDefault="00A6140A" w:rsidP="00E35A38">
      <w:pPr>
        <w:jc w:val="center"/>
        <w:rPr>
          <w:b/>
          <w:sz w:val="28"/>
          <w:szCs w:val="28"/>
          <w:lang w:val="en-US"/>
        </w:rPr>
      </w:pPr>
    </w:p>
    <w:p w:rsidR="006B2F27" w:rsidRPr="00B76B01" w:rsidRDefault="006B2F27" w:rsidP="00E35A38">
      <w:pPr>
        <w:jc w:val="center"/>
        <w:rPr>
          <w:b/>
          <w:sz w:val="28"/>
          <w:szCs w:val="28"/>
          <w:lang w:val="en-US"/>
        </w:rPr>
      </w:pPr>
    </w:p>
    <w:p w:rsidR="00A91D06" w:rsidRPr="00B76B01" w:rsidRDefault="00A91D06" w:rsidP="00E35A38">
      <w:pPr>
        <w:jc w:val="center"/>
        <w:rPr>
          <w:b/>
          <w:sz w:val="28"/>
          <w:szCs w:val="28"/>
          <w:lang w:val="en-US"/>
        </w:rPr>
      </w:pPr>
    </w:p>
    <w:p w:rsidR="00A91D06" w:rsidRPr="00B76B01" w:rsidRDefault="00A91D06" w:rsidP="00E35A38">
      <w:pPr>
        <w:jc w:val="center"/>
        <w:rPr>
          <w:b/>
          <w:sz w:val="28"/>
          <w:szCs w:val="28"/>
          <w:lang w:val="en-US"/>
        </w:rPr>
      </w:pPr>
    </w:p>
    <w:p w:rsidR="00A91D06" w:rsidRPr="00B76B01" w:rsidRDefault="00A91D06" w:rsidP="00E35A38">
      <w:pPr>
        <w:jc w:val="center"/>
        <w:rPr>
          <w:b/>
          <w:sz w:val="28"/>
          <w:szCs w:val="28"/>
          <w:lang w:val="en-US"/>
        </w:rPr>
      </w:pPr>
    </w:p>
    <w:p w:rsidR="00A91D06" w:rsidRPr="00B76B01" w:rsidRDefault="00A91D06" w:rsidP="00E35A38">
      <w:pPr>
        <w:jc w:val="center"/>
        <w:rPr>
          <w:b/>
          <w:sz w:val="28"/>
          <w:szCs w:val="28"/>
          <w:lang w:val="en-US"/>
        </w:rPr>
      </w:pPr>
    </w:p>
    <w:p w:rsidR="003C2884" w:rsidRPr="00B76B01" w:rsidRDefault="003C2884" w:rsidP="00E35A38">
      <w:pPr>
        <w:jc w:val="center"/>
        <w:rPr>
          <w:b/>
          <w:sz w:val="28"/>
          <w:szCs w:val="28"/>
        </w:rPr>
      </w:pPr>
      <w:r w:rsidRPr="00B76B01">
        <w:rPr>
          <w:b/>
          <w:sz w:val="28"/>
          <w:szCs w:val="28"/>
          <w:lang w:val="en-US"/>
        </w:rPr>
        <w:t>VI</w:t>
      </w:r>
      <w:r w:rsidRPr="00B76B01">
        <w:rPr>
          <w:b/>
          <w:sz w:val="28"/>
          <w:szCs w:val="28"/>
        </w:rPr>
        <w:t>. Межбюджетные трансферты</w:t>
      </w:r>
    </w:p>
    <w:p w:rsidR="003C2884" w:rsidRPr="00B76B01" w:rsidRDefault="003C2884" w:rsidP="003C2884">
      <w:pPr>
        <w:tabs>
          <w:tab w:val="left" w:pos="3120"/>
        </w:tabs>
        <w:ind w:firstLine="709"/>
        <w:jc w:val="center"/>
        <w:rPr>
          <w:sz w:val="28"/>
          <w:szCs w:val="28"/>
        </w:rPr>
      </w:pPr>
    </w:p>
    <w:p w:rsidR="003C2884" w:rsidRPr="00B76B01" w:rsidRDefault="003C2884" w:rsidP="003C2884">
      <w:pPr>
        <w:tabs>
          <w:tab w:val="left" w:pos="3120"/>
        </w:tabs>
        <w:ind w:firstLine="709"/>
        <w:rPr>
          <w:sz w:val="28"/>
          <w:szCs w:val="28"/>
        </w:rPr>
      </w:pPr>
      <w:r w:rsidRPr="00B76B01">
        <w:rPr>
          <w:sz w:val="28"/>
          <w:szCs w:val="28"/>
        </w:rPr>
        <w:t xml:space="preserve">Межбюджетные трансферты бюджетам муниципальных образований на </w:t>
      </w:r>
      <w:r w:rsidR="00AA7EAD" w:rsidRPr="00B76B01">
        <w:rPr>
          <w:sz w:val="28"/>
          <w:szCs w:val="28"/>
        </w:rPr>
        <w:t>2025</w:t>
      </w:r>
      <w:r w:rsidRPr="00B76B01">
        <w:rPr>
          <w:sz w:val="28"/>
          <w:szCs w:val="28"/>
        </w:rPr>
        <w:t>-</w:t>
      </w:r>
      <w:r w:rsidR="00AA7EAD" w:rsidRPr="00B76B01">
        <w:rPr>
          <w:sz w:val="28"/>
          <w:szCs w:val="28"/>
        </w:rPr>
        <w:t>2027</w:t>
      </w:r>
      <w:r w:rsidRPr="00B76B01">
        <w:rPr>
          <w:sz w:val="28"/>
          <w:szCs w:val="28"/>
        </w:rPr>
        <w:t xml:space="preserve"> годы запланированы в объемах </w:t>
      </w:r>
      <w:r w:rsidR="00A4450E" w:rsidRPr="00B76B01">
        <w:rPr>
          <w:sz w:val="28"/>
          <w:szCs w:val="28"/>
        </w:rPr>
        <w:t>1 721,5</w:t>
      </w:r>
      <w:r w:rsidRPr="00B76B01">
        <w:rPr>
          <w:sz w:val="28"/>
          <w:szCs w:val="28"/>
        </w:rPr>
        <w:t xml:space="preserve"> тыс. рублей, </w:t>
      </w:r>
      <w:r w:rsidR="00A4450E" w:rsidRPr="00B76B01">
        <w:rPr>
          <w:sz w:val="28"/>
          <w:szCs w:val="28"/>
        </w:rPr>
        <w:t>1 789,4</w:t>
      </w:r>
      <w:r w:rsidRPr="00B76B01">
        <w:rPr>
          <w:sz w:val="28"/>
          <w:szCs w:val="28"/>
        </w:rPr>
        <w:t xml:space="preserve"> тыс. рублей и </w:t>
      </w:r>
      <w:r w:rsidR="00A4450E" w:rsidRPr="00B76B01">
        <w:rPr>
          <w:sz w:val="28"/>
          <w:szCs w:val="28"/>
        </w:rPr>
        <w:t>1 863,6</w:t>
      </w:r>
      <w:r w:rsidRPr="00B76B01">
        <w:rPr>
          <w:sz w:val="28"/>
          <w:szCs w:val="28"/>
        </w:rPr>
        <w:t xml:space="preserve"> тыс. рублей соответственно по годам.</w:t>
      </w:r>
    </w:p>
    <w:p w:rsidR="003C2884" w:rsidRPr="00B76B01" w:rsidRDefault="003C2884" w:rsidP="003C2884">
      <w:pPr>
        <w:ind w:firstLineChars="252" w:firstLine="706"/>
        <w:jc w:val="both"/>
        <w:rPr>
          <w:sz w:val="28"/>
          <w:szCs w:val="28"/>
        </w:rPr>
      </w:pPr>
      <w:r w:rsidRPr="00B76B01">
        <w:rPr>
          <w:sz w:val="28"/>
          <w:szCs w:val="28"/>
        </w:rPr>
        <w:t>Структура межбюджетных трансфертов из районного бюджета представлена в следующей таблице:</w:t>
      </w:r>
    </w:p>
    <w:p w:rsidR="003C2884" w:rsidRPr="00B76B01" w:rsidRDefault="003C2884" w:rsidP="003C2884">
      <w:pPr>
        <w:autoSpaceDE w:val="0"/>
        <w:autoSpaceDN w:val="0"/>
        <w:adjustRightInd w:val="0"/>
        <w:ind w:firstLine="709"/>
        <w:jc w:val="right"/>
      </w:pPr>
      <w:r w:rsidRPr="00B76B01">
        <w:t>(млн. рублей)</w:t>
      </w:r>
    </w:p>
    <w:tbl>
      <w:tblPr>
        <w:tblW w:w="9498" w:type="dxa"/>
        <w:jc w:val="center"/>
        <w:tblLayout w:type="fixed"/>
        <w:tblLook w:val="04A0" w:firstRow="1" w:lastRow="0" w:firstColumn="1" w:lastColumn="0" w:noHBand="0" w:noVBand="1"/>
      </w:tblPr>
      <w:tblGrid>
        <w:gridCol w:w="3402"/>
        <w:gridCol w:w="1134"/>
        <w:gridCol w:w="1134"/>
        <w:gridCol w:w="1418"/>
        <w:gridCol w:w="1228"/>
        <w:gridCol w:w="1182"/>
      </w:tblGrid>
      <w:tr w:rsidR="003C2884" w:rsidRPr="00B76B01" w:rsidTr="005F02AE">
        <w:trPr>
          <w:trHeight w:val="348"/>
          <w:tblHeader/>
          <w:jc w:val="center"/>
        </w:trPr>
        <w:tc>
          <w:tcPr>
            <w:tcW w:w="3402" w:type="dxa"/>
            <w:vMerge w:val="restart"/>
            <w:tcBorders>
              <w:top w:val="single" w:sz="4" w:space="0" w:color="auto"/>
              <w:left w:val="single" w:sz="4" w:space="0" w:color="auto"/>
              <w:right w:val="single" w:sz="4" w:space="0" w:color="auto"/>
            </w:tcBorders>
            <w:shd w:val="clear" w:color="auto" w:fill="auto"/>
            <w:vAlign w:val="center"/>
            <w:hideMark/>
          </w:tcPr>
          <w:p w:rsidR="003C2884" w:rsidRPr="00B76B01" w:rsidRDefault="003C2884" w:rsidP="00886179">
            <w:pPr>
              <w:jc w:val="center"/>
              <w:rPr>
                <w:b/>
                <w:bCs/>
              </w:rPr>
            </w:pPr>
            <w:r w:rsidRPr="00B76B01">
              <w:rPr>
                <w:b/>
                <w:bCs/>
              </w:rPr>
              <w:t>Показатели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C2884" w:rsidRPr="00B76B01" w:rsidRDefault="00AA7EAD" w:rsidP="001C2550">
            <w:pPr>
              <w:jc w:val="center"/>
              <w:rPr>
                <w:b/>
                <w:bCs/>
              </w:rPr>
            </w:pPr>
            <w:r w:rsidRPr="00B76B01">
              <w:rPr>
                <w:b/>
                <w:bCs/>
              </w:rPr>
              <w:t>2024</w:t>
            </w:r>
            <w:r w:rsidR="003C2884" w:rsidRPr="00B76B01">
              <w:rPr>
                <w:b/>
                <w:bCs/>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1C2550">
            <w:pPr>
              <w:jc w:val="center"/>
              <w:rPr>
                <w:b/>
                <w:bCs/>
              </w:rPr>
            </w:pPr>
            <w:r w:rsidRPr="00B76B01">
              <w:rPr>
                <w:b/>
                <w:bCs/>
              </w:rPr>
              <w:t>2025</w:t>
            </w:r>
            <w:r w:rsidR="003C2884" w:rsidRPr="00B76B01">
              <w:rPr>
                <w:b/>
                <w:bCs/>
              </w:rPr>
              <w:t xml:space="preserve"> год</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1C2550">
            <w:pPr>
              <w:jc w:val="center"/>
              <w:rPr>
                <w:b/>
                <w:bCs/>
              </w:rPr>
            </w:pPr>
            <w:r w:rsidRPr="00B76B01">
              <w:rPr>
                <w:b/>
                <w:bCs/>
              </w:rPr>
              <w:t>2026</w:t>
            </w:r>
            <w:r w:rsidR="003C2884" w:rsidRPr="00B76B01">
              <w:rPr>
                <w:b/>
                <w:bCs/>
              </w:rPr>
              <w:t xml:space="preserve"> год</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AA7EAD" w:rsidP="001C2550">
            <w:pPr>
              <w:jc w:val="center"/>
              <w:rPr>
                <w:b/>
                <w:bCs/>
              </w:rPr>
            </w:pPr>
            <w:r w:rsidRPr="00B76B01">
              <w:rPr>
                <w:b/>
                <w:bCs/>
              </w:rPr>
              <w:t>2027</w:t>
            </w:r>
            <w:r w:rsidR="003C2884" w:rsidRPr="00B76B01">
              <w:rPr>
                <w:b/>
                <w:bCs/>
              </w:rPr>
              <w:t xml:space="preserve"> год</w:t>
            </w:r>
          </w:p>
        </w:tc>
      </w:tr>
      <w:tr w:rsidR="003C2884" w:rsidRPr="00B76B01" w:rsidTr="005F02AE">
        <w:trPr>
          <w:trHeight w:val="720"/>
          <w:tblHeader/>
          <w:jc w:val="center"/>
        </w:trPr>
        <w:tc>
          <w:tcPr>
            <w:tcW w:w="3402" w:type="dxa"/>
            <w:vMerge/>
            <w:tcBorders>
              <w:left w:val="single" w:sz="4" w:space="0" w:color="auto"/>
              <w:bottom w:val="single" w:sz="4" w:space="0" w:color="auto"/>
              <w:right w:val="single" w:sz="4" w:space="0" w:color="auto"/>
            </w:tcBorders>
            <w:shd w:val="clear" w:color="auto" w:fill="auto"/>
            <w:vAlign w:val="center"/>
            <w:hideMark/>
          </w:tcPr>
          <w:p w:rsidR="003C2884" w:rsidRPr="00B76B01" w:rsidRDefault="003C2884" w:rsidP="00886179">
            <w:pPr>
              <w:rPr>
                <w:b/>
                <w:bCs/>
              </w:rPr>
            </w:pPr>
          </w:p>
        </w:tc>
        <w:tc>
          <w:tcPr>
            <w:tcW w:w="1134" w:type="dxa"/>
            <w:tcBorders>
              <w:top w:val="single" w:sz="4" w:space="0" w:color="auto"/>
              <w:left w:val="nil"/>
              <w:bottom w:val="single" w:sz="4" w:space="0" w:color="auto"/>
              <w:right w:val="single" w:sz="4" w:space="0" w:color="auto"/>
            </w:tcBorders>
            <w:vAlign w:val="center"/>
          </w:tcPr>
          <w:p w:rsidR="003C2884" w:rsidRPr="00B76B01" w:rsidRDefault="003C2884" w:rsidP="00886179">
            <w:pPr>
              <w:jc w:val="center"/>
              <w:rPr>
                <w:bCs/>
              </w:rPr>
            </w:pPr>
            <w:r w:rsidRPr="00B76B01">
              <w:rPr>
                <w:bCs/>
                <w:sz w:val="22"/>
              </w:rPr>
              <w:t>Первона-</w:t>
            </w:r>
            <w:r w:rsidRPr="00B76B01">
              <w:rPr>
                <w:bCs/>
                <w:sz w:val="22"/>
              </w:rPr>
              <w:br/>
              <w:t>чальный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3C2884" w:rsidRPr="00B76B01" w:rsidRDefault="003C2884" w:rsidP="001C2550">
            <w:pPr>
              <w:ind w:left="-108"/>
              <w:jc w:val="center"/>
              <w:rPr>
                <w:bCs/>
              </w:rPr>
            </w:pPr>
            <w:r w:rsidRPr="00B76B01">
              <w:rPr>
                <w:bCs/>
                <w:sz w:val="22"/>
              </w:rPr>
              <w:t>План на 01.10.</w:t>
            </w:r>
            <w:r w:rsidR="00AA7EAD" w:rsidRPr="00B76B01">
              <w:rPr>
                <w:bCs/>
                <w:sz w:val="22"/>
              </w:rPr>
              <w:t>2024</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jc w:val="center"/>
              <w:rPr>
                <w:spacing w:val="-6"/>
              </w:rPr>
            </w:pPr>
            <w:r w:rsidRPr="00B76B01">
              <w:rPr>
                <w:spacing w:val="-6"/>
              </w:rPr>
              <w:t>Проект</w:t>
            </w:r>
          </w:p>
        </w:tc>
        <w:tc>
          <w:tcPr>
            <w:tcW w:w="1228"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jc w:val="center"/>
              <w:rPr>
                <w:spacing w:val="-6"/>
              </w:rPr>
            </w:pPr>
            <w:r w:rsidRPr="00B76B01">
              <w:rPr>
                <w:spacing w:val="-6"/>
              </w:rPr>
              <w:t>Проект</w:t>
            </w:r>
          </w:p>
        </w:tc>
        <w:tc>
          <w:tcPr>
            <w:tcW w:w="1182" w:type="dxa"/>
            <w:tcBorders>
              <w:top w:val="single" w:sz="4" w:space="0" w:color="auto"/>
              <w:left w:val="single" w:sz="4" w:space="0" w:color="auto"/>
              <w:bottom w:val="single" w:sz="4" w:space="0" w:color="auto"/>
              <w:right w:val="single" w:sz="4" w:space="0" w:color="auto"/>
            </w:tcBorders>
            <w:shd w:val="clear" w:color="auto" w:fill="auto"/>
            <w:vAlign w:val="center"/>
          </w:tcPr>
          <w:p w:rsidR="003C2884" w:rsidRPr="00B76B01" w:rsidRDefault="003C2884" w:rsidP="00886179">
            <w:pPr>
              <w:jc w:val="center"/>
              <w:rPr>
                <w:spacing w:val="-6"/>
              </w:rPr>
            </w:pPr>
            <w:r w:rsidRPr="00B76B01">
              <w:rPr>
                <w:spacing w:val="-6"/>
              </w:rPr>
              <w:t>Проект</w:t>
            </w:r>
          </w:p>
        </w:tc>
      </w:tr>
      <w:tr w:rsidR="005F02AE" w:rsidRPr="00B76B01" w:rsidTr="00AE28DC">
        <w:trPr>
          <w:trHeight w:val="7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5F02AE" w:rsidRPr="00B76B01" w:rsidRDefault="005F02AE" w:rsidP="005F02AE">
            <w:pPr>
              <w:jc w:val="both"/>
              <w:rPr>
                <w:b/>
                <w:bCs/>
                <w:spacing w:val="-6"/>
              </w:rPr>
            </w:pPr>
            <w:r w:rsidRPr="00B76B01">
              <w:rPr>
                <w:b/>
                <w:bCs/>
                <w:spacing w:val="-6"/>
              </w:rPr>
              <w:t>Межбюджетные трансферты муниципальным образованиям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rPr>
                <w:b/>
              </w:rPr>
            </w:pPr>
            <w:r w:rsidRPr="00B76B01">
              <w:rPr>
                <w:b/>
              </w:rPr>
              <w:t>1 642,6</w:t>
            </w:r>
          </w:p>
        </w:tc>
        <w:tc>
          <w:tcPr>
            <w:tcW w:w="567"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rPr>
                <w:b/>
              </w:rPr>
            </w:pPr>
            <w:r w:rsidRPr="00B76B01">
              <w:rPr>
                <w:b/>
              </w:rPr>
              <w:t>1 642,6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263689" w:rsidP="005F02AE">
            <w:pPr>
              <w:jc w:val="right"/>
              <w:rPr>
                <w:b/>
                <w:bCs/>
              </w:rPr>
            </w:pPr>
            <w:r w:rsidRPr="00B76B01">
              <w:rPr>
                <w:b/>
                <w:bCs/>
              </w:rPr>
              <w:t>1 721,5</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263689" w:rsidP="005F02AE">
            <w:pPr>
              <w:jc w:val="right"/>
              <w:rPr>
                <w:b/>
                <w:bCs/>
              </w:rPr>
            </w:pPr>
            <w:r w:rsidRPr="00B76B01">
              <w:rPr>
                <w:b/>
                <w:bCs/>
              </w:rPr>
              <w:t>1 789,4</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263689" w:rsidP="005F02AE">
            <w:pPr>
              <w:jc w:val="right"/>
              <w:rPr>
                <w:b/>
                <w:bCs/>
              </w:rPr>
            </w:pPr>
            <w:r w:rsidRPr="00B76B01">
              <w:rPr>
                <w:b/>
                <w:bCs/>
              </w:rPr>
              <w:t>1 863,6</w:t>
            </w:r>
          </w:p>
        </w:tc>
      </w:tr>
      <w:tr w:rsidR="005F02AE" w:rsidRPr="00B76B01" w:rsidTr="00AE28DC">
        <w:trPr>
          <w:trHeight w:val="7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5F02AE" w:rsidRPr="00B76B01" w:rsidRDefault="005F02AE" w:rsidP="005F02AE">
            <w:pPr>
              <w:jc w:val="both"/>
            </w:pPr>
            <w:r w:rsidRPr="00B76B01">
              <w:t>за счет целевых средств</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pPr>
            <w:r w:rsidRPr="00B76B01">
              <w:t>960,0</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pPr>
            <w:r w:rsidRPr="00B76B01">
              <w:t>960,0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263689" w:rsidP="005F02AE">
            <w:pPr>
              <w:jc w:val="right"/>
            </w:pPr>
            <w:r w:rsidRPr="00B76B01">
              <w:t>723,1</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263689" w:rsidP="005F02AE">
            <w:pPr>
              <w:jc w:val="right"/>
            </w:pPr>
            <w:r w:rsidRPr="00B76B01">
              <w:t>751,1</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263689" w:rsidP="005F02AE">
            <w:pPr>
              <w:jc w:val="right"/>
            </w:pPr>
            <w:r w:rsidRPr="00B76B01">
              <w:t>783,7</w:t>
            </w:r>
          </w:p>
        </w:tc>
      </w:tr>
      <w:tr w:rsidR="005F02AE" w:rsidRPr="00B76B01" w:rsidTr="00AE28DC">
        <w:trPr>
          <w:trHeight w:val="7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5F02AE" w:rsidRPr="00B76B01" w:rsidRDefault="005F02AE" w:rsidP="005F02AE">
            <w:r w:rsidRPr="00B76B01">
              <w:t>за счет средств районного бюджета</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pPr>
            <w:r w:rsidRPr="00B76B01">
              <w:t>682,6</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pPr>
            <w:r w:rsidRPr="00B76B01">
              <w:t>682,6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263689" w:rsidP="005F02AE">
            <w:pPr>
              <w:jc w:val="right"/>
            </w:pPr>
            <w:r w:rsidRPr="00B76B01">
              <w:t>998,4</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263689" w:rsidP="005F02AE">
            <w:pPr>
              <w:jc w:val="right"/>
            </w:pPr>
            <w:r w:rsidRPr="00B76B01">
              <w:t>1 038,3</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263689" w:rsidP="005F02AE">
            <w:pPr>
              <w:jc w:val="right"/>
            </w:pPr>
            <w:r w:rsidRPr="00B76B01">
              <w:t>1 079,9</w:t>
            </w:r>
          </w:p>
        </w:tc>
      </w:tr>
      <w:tr w:rsidR="005F02AE" w:rsidRPr="00B76B01" w:rsidTr="00AE28DC">
        <w:trPr>
          <w:trHeight w:val="7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bottom"/>
          </w:tcPr>
          <w:p w:rsidR="005F02AE" w:rsidRPr="00B76B01" w:rsidRDefault="005F02AE" w:rsidP="005F02AE">
            <w:pPr>
              <w:jc w:val="both"/>
              <w:rPr>
                <w:b/>
                <w:bCs/>
              </w:rPr>
            </w:pPr>
            <w:r w:rsidRPr="00B76B01">
              <w:rPr>
                <w:b/>
                <w:bCs/>
              </w:rPr>
              <w:t>Дотации всего</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pPr>
            <w:r w:rsidRPr="00B76B01">
              <w:rPr>
                <w:b/>
              </w:rPr>
              <w:t>1 642,6</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pPr>
            <w:r w:rsidRPr="00B76B01">
              <w:rPr>
                <w:b/>
              </w:rPr>
              <w:t>1 642,6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5F02AE" w:rsidP="005F02AE">
            <w:pPr>
              <w:jc w:val="right"/>
              <w:rPr>
                <w:b/>
                <w:bCs/>
              </w:rPr>
            </w:pPr>
            <w:r w:rsidRPr="00B76B01">
              <w:rPr>
                <w:b/>
                <w:bCs/>
              </w:rPr>
              <w:t>1</w:t>
            </w:r>
            <w:r w:rsidR="00263689" w:rsidRPr="00B76B01">
              <w:rPr>
                <w:b/>
                <w:bCs/>
              </w:rPr>
              <w:t> 721,5</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5F02AE" w:rsidP="005F02AE">
            <w:pPr>
              <w:jc w:val="right"/>
              <w:rPr>
                <w:b/>
                <w:bCs/>
              </w:rPr>
            </w:pPr>
            <w:r w:rsidRPr="00B76B01">
              <w:rPr>
                <w:b/>
                <w:bCs/>
              </w:rPr>
              <w:t>1</w:t>
            </w:r>
            <w:r w:rsidR="00263689" w:rsidRPr="00B76B01">
              <w:rPr>
                <w:b/>
                <w:bCs/>
              </w:rPr>
              <w:t> 789,4</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5F02AE" w:rsidP="005F02AE">
            <w:pPr>
              <w:jc w:val="right"/>
              <w:rPr>
                <w:b/>
                <w:bCs/>
              </w:rPr>
            </w:pPr>
            <w:r w:rsidRPr="00B76B01">
              <w:rPr>
                <w:b/>
                <w:bCs/>
              </w:rPr>
              <w:t>1</w:t>
            </w:r>
            <w:r w:rsidR="00263689" w:rsidRPr="00B76B01">
              <w:rPr>
                <w:b/>
                <w:bCs/>
              </w:rPr>
              <w:t> 863,6</w:t>
            </w:r>
          </w:p>
        </w:tc>
      </w:tr>
      <w:tr w:rsidR="005F02AE" w:rsidRPr="00B76B01" w:rsidTr="00AE28DC">
        <w:trPr>
          <w:trHeight w:val="7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5F02AE" w:rsidP="005F02AE">
            <w:pPr>
              <w:spacing w:line="223" w:lineRule="auto"/>
              <w:ind w:left="318"/>
            </w:pPr>
            <w:r w:rsidRPr="00B76B01">
              <w:t>за счет средств районного бюджета</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rPr>
                <w:bCs/>
              </w:rPr>
            </w:pPr>
            <w:r w:rsidRPr="00B76B01">
              <w:rPr>
                <w:bCs/>
              </w:rPr>
              <w:t>1 642,6</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rPr>
                <w:bCs/>
              </w:rPr>
            </w:pPr>
            <w:r w:rsidRPr="00B76B01">
              <w:rPr>
                <w:bCs/>
              </w:rPr>
              <w:t>1 642,6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5F02AE" w:rsidP="005F02AE">
            <w:pPr>
              <w:jc w:val="right"/>
            </w:pPr>
            <w:r w:rsidRPr="00B76B01">
              <w:t>1</w:t>
            </w:r>
            <w:r w:rsidR="00263689" w:rsidRPr="00B76B01">
              <w:t> 721,5</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5F02AE" w:rsidP="005F02AE">
            <w:pPr>
              <w:jc w:val="right"/>
            </w:pPr>
            <w:r w:rsidRPr="00B76B01">
              <w:t>1</w:t>
            </w:r>
            <w:r w:rsidR="00263689" w:rsidRPr="00B76B01">
              <w:t> 789,4</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5F02AE" w:rsidP="005F02AE">
            <w:pPr>
              <w:jc w:val="right"/>
            </w:pPr>
            <w:r w:rsidRPr="00B76B01">
              <w:t>1</w:t>
            </w:r>
            <w:r w:rsidR="00263689" w:rsidRPr="00B76B01">
              <w:t> 863,6</w:t>
            </w:r>
          </w:p>
        </w:tc>
      </w:tr>
      <w:tr w:rsidR="005F02AE" w:rsidRPr="00B76B01" w:rsidTr="00AE28DC">
        <w:trPr>
          <w:trHeight w:val="70"/>
          <w:jc w:val="center"/>
        </w:trPr>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5F02AE" w:rsidP="005F02AE">
            <w:pPr>
              <w:ind w:left="318"/>
              <w:rPr>
                <w:i/>
                <w:iCs/>
                <w:sz w:val="20"/>
                <w:szCs w:val="20"/>
              </w:rPr>
            </w:pPr>
            <w:r w:rsidRPr="00B76B01">
              <w:rPr>
                <w:i/>
                <w:iCs/>
                <w:sz w:val="20"/>
                <w:szCs w:val="20"/>
              </w:rPr>
              <w:t xml:space="preserve">на выравнивание бюджетной обеспеченности поселений </w:t>
            </w: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rPr>
                <w:bCs/>
              </w:rPr>
            </w:pPr>
          </w:p>
          <w:p w:rsidR="005F02AE" w:rsidRPr="00B76B01" w:rsidRDefault="005F02AE" w:rsidP="005F02AE">
            <w:pPr>
              <w:jc w:val="right"/>
              <w:rPr>
                <w:bCs/>
              </w:rPr>
            </w:pPr>
            <w:r w:rsidRPr="00B76B01">
              <w:rPr>
                <w:bCs/>
              </w:rPr>
              <w:t>1 642,6</w:t>
            </w:r>
          </w:p>
          <w:p w:rsidR="005F02AE" w:rsidRPr="00B76B01" w:rsidRDefault="005F02AE" w:rsidP="005F02AE">
            <w:pPr>
              <w:jc w:val="right"/>
              <w:rPr>
                <w:bCs/>
              </w:rPr>
            </w:pPr>
          </w:p>
        </w:tc>
        <w:tc>
          <w:tcPr>
            <w:tcW w:w="1134" w:type="dxa"/>
            <w:tcBorders>
              <w:top w:val="single" w:sz="4" w:space="0" w:color="auto"/>
              <w:left w:val="single" w:sz="4" w:space="0" w:color="auto"/>
              <w:bottom w:val="single" w:sz="4" w:space="0" w:color="auto"/>
              <w:right w:val="single" w:sz="4" w:space="0" w:color="auto"/>
            </w:tcBorders>
            <w:vAlign w:val="center"/>
          </w:tcPr>
          <w:p w:rsidR="005F02AE" w:rsidRPr="00B76B01" w:rsidRDefault="005F02AE" w:rsidP="005F02AE">
            <w:pPr>
              <w:jc w:val="right"/>
              <w:rPr>
                <w:bCs/>
              </w:rPr>
            </w:pPr>
          </w:p>
          <w:p w:rsidR="005F02AE" w:rsidRPr="00B76B01" w:rsidRDefault="005F02AE" w:rsidP="005F02AE">
            <w:pPr>
              <w:jc w:val="right"/>
              <w:rPr>
                <w:bCs/>
              </w:rPr>
            </w:pPr>
            <w:r w:rsidRPr="00B76B01">
              <w:rPr>
                <w:bCs/>
              </w:rPr>
              <w:t>1 642,6</w:t>
            </w:r>
          </w:p>
          <w:p w:rsidR="005F02AE" w:rsidRPr="00B76B01" w:rsidRDefault="005F02AE" w:rsidP="005F02AE">
            <w:pPr>
              <w:jc w:val="right"/>
              <w:rPr>
                <w:bCs/>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F02AE" w:rsidRPr="00B76B01" w:rsidRDefault="005F02AE" w:rsidP="005F02AE">
            <w:pPr>
              <w:jc w:val="right"/>
            </w:pPr>
            <w:r w:rsidRPr="00B76B01">
              <w:t>1</w:t>
            </w:r>
            <w:r w:rsidR="00263689" w:rsidRPr="00B76B01">
              <w:t> 721,5</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5F02AE" w:rsidP="005F02AE">
            <w:pPr>
              <w:jc w:val="right"/>
            </w:pPr>
            <w:r w:rsidRPr="00B76B01">
              <w:t>1</w:t>
            </w:r>
            <w:r w:rsidR="00263689" w:rsidRPr="00B76B01">
              <w:t> 789,4</w:t>
            </w:r>
          </w:p>
        </w:tc>
        <w:tc>
          <w:tcPr>
            <w:tcW w:w="1134" w:type="dxa"/>
            <w:tcBorders>
              <w:top w:val="single" w:sz="4" w:space="0" w:color="auto"/>
              <w:left w:val="nil"/>
              <w:bottom w:val="single" w:sz="4" w:space="0" w:color="auto"/>
              <w:right w:val="single" w:sz="4" w:space="0" w:color="auto"/>
            </w:tcBorders>
            <w:shd w:val="clear" w:color="auto" w:fill="auto"/>
            <w:vAlign w:val="center"/>
          </w:tcPr>
          <w:p w:rsidR="005F02AE" w:rsidRPr="00B76B01" w:rsidRDefault="005F02AE" w:rsidP="005F02AE">
            <w:pPr>
              <w:jc w:val="right"/>
            </w:pPr>
            <w:r w:rsidRPr="00B76B01">
              <w:t>1</w:t>
            </w:r>
            <w:r w:rsidR="00263689" w:rsidRPr="00B76B01">
              <w:t> 863,6</w:t>
            </w:r>
          </w:p>
        </w:tc>
      </w:tr>
    </w:tbl>
    <w:p w:rsidR="003C2884" w:rsidRPr="00B76B01" w:rsidRDefault="003C2884" w:rsidP="003C2884">
      <w:pPr>
        <w:ind w:firstLine="709"/>
        <w:jc w:val="both"/>
        <w:rPr>
          <w:sz w:val="28"/>
          <w:szCs w:val="28"/>
        </w:rPr>
      </w:pPr>
    </w:p>
    <w:p w:rsidR="003C2884" w:rsidRPr="00B76B01" w:rsidRDefault="003C2884" w:rsidP="003C2884">
      <w:pPr>
        <w:ind w:firstLine="709"/>
        <w:jc w:val="both"/>
        <w:rPr>
          <w:sz w:val="28"/>
          <w:szCs w:val="28"/>
        </w:rPr>
      </w:pPr>
      <w:r w:rsidRPr="00B76B01">
        <w:rPr>
          <w:sz w:val="28"/>
          <w:szCs w:val="28"/>
        </w:rPr>
        <w:t xml:space="preserve">В </w:t>
      </w:r>
      <w:r w:rsidR="00AA7EAD" w:rsidRPr="00B76B01">
        <w:rPr>
          <w:sz w:val="28"/>
          <w:szCs w:val="28"/>
        </w:rPr>
        <w:t>2025</w:t>
      </w:r>
      <w:r w:rsidRPr="00B76B01">
        <w:rPr>
          <w:sz w:val="28"/>
          <w:szCs w:val="28"/>
        </w:rPr>
        <w:t xml:space="preserve"> году межбюджетные трансферты из районного бюджета предоставляются в следующих формах: </w:t>
      </w:r>
    </w:p>
    <w:p w:rsidR="003C2884" w:rsidRPr="00B76B01" w:rsidRDefault="003C2884" w:rsidP="003C2884">
      <w:pPr>
        <w:ind w:firstLine="709"/>
        <w:jc w:val="both"/>
        <w:rPr>
          <w:sz w:val="28"/>
          <w:szCs w:val="28"/>
        </w:rPr>
      </w:pPr>
      <w:r w:rsidRPr="00B76B01">
        <w:rPr>
          <w:sz w:val="28"/>
          <w:szCs w:val="28"/>
        </w:rPr>
        <w:t xml:space="preserve">дотаций – </w:t>
      </w:r>
      <w:r w:rsidR="005162CD" w:rsidRPr="00B76B01">
        <w:rPr>
          <w:sz w:val="28"/>
          <w:szCs w:val="28"/>
        </w:rPr>
        <w:t>1</w:t>
      </w:r>
      <w:r w:rsidR="00A30A2F" w:rsidRPr="00B76B01">
        <w:rPr>
          <w:sz w:val="28"/>
          <w:szCs w:val="28"/>
        </w:rPr>
        <w:t> 72</w:t>
      </w:r>
      <w:r w:rsidR="00E74128" w:rsidRPr="00B76B01">
        <w:rPr>
          <w:sz w:val="28"/>
          <w:szCs w:val="28"/>
        </w:rPr>
        <w:t>1</w:t>
      </w:r>
      <w:r w:rsidR="00A30A2F" w:rsidRPr="00B76B01">
        <w:rPr>
          <w:sz w:val="28"/>
          <w:szCs w:val="28"/>
        </w:rPr>
        <w:t>,5</w:t>
      </w:r>
      <w:r w:rsidR="008E090F" w:rsidRPr="00B76B01">
        <w:rPr>
          <w:sz w:val="28"/>
          <w:szCs w:val="28"/>
        </w:rPr>
        <w:t xml:space="preserve"> </w:t>
      </w:r>
      <w:r w:rsidRPr="00B76B01">
        <w:rPr>
          <w:sz w:val="28"/>
          <w:szCs w:val="28"/>
        </w:rPr>
        <w:t xml:space="preserve">тыс. рублей. </w:t>
      </w:r>
    </w:p>
    <w:p w:rsidR="003C2884" w:rsidRPr="00B76B01" w:rsidRDefault="003C2884" w:rsidP="003C2884">
      <w:pPr>
        <w:jc w:val="center"/>
        <w:rPr>
          <w:sz w:val="28"/>
          <w:szCs w:val="28"/>
        </w:rPr>
      </w:pPr>
    </w:p>
    <w:p w:rsidR="003C2884" w:rsidRPr="00B76B01" w:rsidRDefault="003C2884" w:rsidP="003C2884">
      <w:pPr>
        <w:rPr>
          <w:b/>
          <w:sz w:val="28"/>
          <w:szCs w:val="28"/>
        </w:rPr>
      </w:pPr>
      <w:r w:rsidRPr="00B76B01">
        <w:rPr>
          <w:b/>
          <w:sz w:val="28"/>
          <w:szCs w:val="28"/>
        </w:rPr>
        <w:br w:type="page"/>
      </w:r>
    </w:p>
    <w:p w:rsidR="003C2884" w:rsidRPr="00B76B01" w:rsidRDefault="003C2884" w:rsidP="003C2884">
      <w:pPr>
        <w:jc w:val="center"/>
        <w:rPr>
          <w:b/>
          <w:sz w:val="28"/>
          <w:szCs w:val="28"/>
        </w:rPr>
      </w:pPr>
      <w:r w:rsidRPr="00B76B01">
        <w:rPr>
          <w:b/>
          <w:sz w:val="28"/>
          <w:szCs w:val="28"/>
          <w:lang w:val="en-US"/>
        </w:rPr>
        <w:lastRenderedPageBreak/>
        <w:t>VII</w:t>
      </w:r>
      <w:r w:rsidRPr="00B76B01">
        <w:rPr>
          <w:b/>
          <w:sz w:val="28"/>
          <w:szCs w:val="28"/>
        </w:rPr>
        <w:t>. Источники финансирования дефицита консолидированного бюджета района, муниципальный долг района и его обслуживание</w:t>
      </w:r>
    </w:p>
    <w:p w:rsidR="003C2884" w:rsidRPr="00B76B01" w:rsidRDefault="003C2884" w:rsidP="003C2884">
      <w:pPr>
        <w:jc w:val="center"/>
        <w:rPr>
          <w:sz w:val="28"/>
          <w:szCs w:val="28"/>
        </w:rPr>
      </w:pPr>
    </w:p>
    <w:p w:rsidR="003C2884" w:rsidRPr="00B76B01" w:rsidRDefault="003C2884" w:rsidP="003C2884">
      <w:pPr>
        <w:ind w:firstLine="709"/>
        <w:jc w:val="both"/>
        <w:rPr>
          <w:sz w:val="28"/>
          <w:szCs w:val="28"/>
        </w:rPr>
      </w:pPr>
      <w:r w:rsidRPr="00B76B01">
        <w:rPr>
          <w:sz w:val="28"/>
          <w:szCs w:val="28"/>
        </w:rPr>
        <w:t xml:space="preserve">Районный бюджет сформирован на </w:t>
      </w:r>
      <w:r w:rsidR="00AA7EAD" w:rsidRPr="00B76B01">
        <w:rPr>
          <w:sz w:val="28"/>
          <w:szCs w:val="28"/>
        </w:rPr>
        <w:t>2025</w:t>
      </w:r>
      <w:r w:rsidRPr="00B76B01">
        <w:rPr>
          <w:sz w:val="28"/>
          <w:szCs w:val="28"/>
        </w:rPr>
        <w:t xml:space="preserve"> год с учетом ожидаемого уровня муниципального долга района за </w:t>
      </w:r>
      <w:r w:rsidR="00AA7EAD" w:rsidRPr="00B76B01">
        <w:rPr>
          <w:sz w:val="28"/>
          <w:szCs w:val="28"/>
        </w:rPr>
        <w:t>2024</w:t>
      </w:r>
      <w:r w:rsidRPr="00B76B01">
        <w:rPr>
          <w:sz w:val="28"/>
          <w:szCs w:val="28"/>
        </w:rPr>
        <w:t xml:space="preserve"> год. </w:t>
      </w:r>
    </w:p>
    <w:p w:rsidR="003C2884" w:rsidRPr="00B76B01" w:rsidRDefault="003C2884" w:rsidP="003C2884">
      <w:pPr>
        <w:ind w:firstLine="709"/>
        <w:jc w:val="both"/>
        <w:rPr>
          <w:sz w:val="28"/>
          <w:szCs w:val="28"/>
        </w:rPr>
      </w:pPr>
      <w:r w:rsidRPr="00B76B01">
        <w:rPr>
          <w:sz w:val="28"/>
          <w:szCs w:val="28"/>
        </w:rPr>
        <w:t xml:space="preserve">Погашение бюджетных кредитов </w:t>
      </w:r>
      <w:r w:rsidR="005B69E7" w:rsidRPr="00B76B01">
        <w:rPr>
          <w:sz w:val="28"/>
          <w:szCs w:val="28"/>
        </w:rPr>
        <w:t>не планируется</w:t>
      </w:r>
      <w:r w:rsidRPr="00B76B01">
        <w:rPr>
          <w:sz w:val="28"/>
          <w:szCs w:val="28"/>
        </w:rPr>
        <w:t>.</w:t>
      </w:r>
    </w:p>
    <w:p w:rsidR="003C2884" w:rsidRPr="00B76B01" w:rsidRDefault="003C2884" w:rsidP="003C2884">
      <w:pPr>
        <w:ind w:firstLine="709"/>
        <w:jc w:val="both"/>
        <w:rPr>
          <w:sz w:val="28"/>
          <w:szCs w:val="28"/>
        </w:rPr>
      </w:pPr>
      <w:r w:rsidRPr="00B76B01">
        <w:rPr>
          <w:sz w:val="28"/>
          <w:szCs w:val="28"/>
        </w:rPr>
        <w:t>Осуществление банковских заимствований не планируется.</w:t>
      </w:r>
    </w:p>
    <w:p w:rsidR="003C2884" w:rsidRPr="00B76B01" w:rsidRDefault="003C2884" w:rsidP="003C2884">
      <w:pPr>
        <w:ind w:firstLine="709"/>
        <w:jc w:val="both"/>
        <w:rPr>
          <w:sz w:val="28"/>
          <w:szCs w:val="28"/>
        </w:rPr>
      </w:pPr>
      <w:r w:rsidRPr="00B76B01">
        <w:rPr>
          <w:sz w:val="28"/>
          <w:szCs w:val="28"/>
        </w:rPr>
        <w:t xml:space="preserve">Предоставление бюджетных кредитов бюджетам муниципальных образований в </w:t>
      </w:r>
      <w:r w:rsidR="00AA7EAD" w:rsidRPr="00B76B01">
        <w:rPr>
          <w:sz w:val="28"/>
          <w:szCs w:val="28"/>
        </w:rPr>
        <w:t>2025</w:t>
      </w:r>
      <w:r w:rsidRPr="00B76B01">
        <w:rPr>
          <w:sz w:val="28"/>
          <w:szCs w:val="28"/>
        </w:rPr>
        <w:t xml:space="preserve"> году, в </w:t>
      </w:r>
      <w:r w:rsidR="00AA7EAD" w:rsidRPr="00B76B01">
        <w:rPr>
          <w:sz w:val="28"/>
          <w:szCs w:val="28"/>
        </w:rPr>
        <w:t>2026</w:t>
      </w:r>
      <w:r w:rsidRPr="00B76B01">
        <w:rPr>
          <w:sz w:val="28"/>
          <w:szCs w:val="28"/>
        </w:rPr>
        <w:t xml:space="preserve">- </w:t>
      </w:r>
      <w:r w:rsidR="00AA7EAD" w:rsidRPr="00B76B01">
        <w:rPr>
          <w:sz w:val="28"/>
          <w:szCs w:val="28"/>
        </w:rPr>
        <w:t>2027</w:t>
      </w:r>
      <w:r w:rsidRPr="00B76B01">
        <w:rPr>
          <w:sz w:val="28"/>
          <w:szCs w:val="28"/>
        </w:rPr>
        <w:t xml:space="preserve"> годах не предусматривается.</w:t>
      </w:r>
    </w:p>
    <w:p w:rsidR="003C2884" w:rsidRPr="00B76B01" w:rsidRDefault="003C2884" w:rsidP="003C2884">
      <w:pPr>
        <w:ind w:firstLine="709"/>
        <w:jc w:val="both"/>
        <w:rPr>
          <w:sz w:val="28"/>
          <w:szCs w:val="28"/>
        </w:rPr>
      </w:pPr>
      <w:r w:rsidRPr="00B76B01">
        <w:rPr>
          <w:sz w:val="28"/>
          <w:szCs w:val="28"/>
        </w:rPr>
        <w:t xml:space="preserve">Плата за пользование бюджетными кредитами </w:t>
      </w:r>
      <w:r w:rsidR="00097818" w:rsidRPr="00B76B01">
        <w:rPr>
          <w:sz w:val="28"/>
          <w:szCs w:val="28"/>
        </w:rPr>
        <w:t xml:space="preserve">в </w:t>
      </w:r>
      <w:r w:rsidR="00AA7EAD" w:rsidRPr="00B76B01">
        <w:rPr>
          <w:sz w:val="28"/>
          <w:szCs w:val="28"/>
        </w:rPr>
        <w:t>2025</w:t>
      </w:r>
      <w:r w:rsidR="00097818" w:rsidRPr="00B76B01">
        <w:rPr>
          <w:sz w:val="28"/>
          <w:szCs w:val="28"/>
        </w:rPr>
        <w:t xml:space="preserve">- </w:t>
      </w:r>
      <w:r w:rsidR="00AA7EAD" w:rsidRPr="00B76B01">
        <w:rPr>
          <w:sz w:val="28"/>
          <w:szCs w:val="28"/>
        </w:rPr>
        <w:t>2027</w:t>
      </w:r>
      <w:r w:rsidR="00097818" w:rsidRPr="00B76B01">
        <w:rPr>
          <w:sz w:val="28"/>
          <w:szCs w:val="28"/>
        </w:rPr>
        <w:t xml:space="preserve"> годах </w:t>
      </w:r>
      <w:r w:rsidRPr="00B76B01">
        <w:rPr>
          <w:sz w:val="28"/>
          <w:szCs w:val="28"/>
        </w:rPr>
        <w:t xml:space="preserve">не </w:t>
      </w:r>
      <w:r w:rsidR="006E23C8" w:rsidRPr="00B76B01">
        <w:rPr>
          <w:sz w:val="28"/>
          <w:szCs w:val="28"/>
        </w:rPr>
        <w:t>планируется</w:t>
      </w:r>
      <w:r w:rsidRPr="00B76B01">
        <w:rPr>
          <w:sz w:val="28"/>
          <w:szCs w:val="28"/>
        </w:rPr>
        <w:t>.</w:t>
      </w:r>
    </w:p>
    <w:p w:rsidR="003C2884" w:rsidRPr="00B76B01" w:rsidRDefault="003C2884" w:rsidP="003C2884">
      <w:pPr>
        <w:ind w:firstLine="709"/>
        <w:jc w:val="both"/>
        <w:rPr>
          <w:sz w:val="28"/>
          <w:szCs w:val="28"/>
        </w:rPr>
      </w:pPr>
      <w:r w:rsidRPr="00B76B01">
        <w:rPr>
          <w:sz w:val="28"/>
          <w:szCs w:val="28"/>
        </w:rPr>
        <w:t xml:space="preserve">Основными направлениями долговой политики области на </w:t>
      </w:r>
      <w:r w:rsidR="00AA7EAD" w:rsidRPr="00B76B01">
        <w:rPr>
          <w:sz w:val="28"/>
          <w:szCs w:val="28"/>
        </w:rPr>
        <w:t>2025</w:t>
      </w:r>
      <w:r w:rsidRPr="00B76B01">
        <w:rPr>
          <w:sz w:val="28"/>
          <w:szCs w:val="28"/>
        </w:rPr>
        <w:t xml:space="preserve"> год и на плановый период </w:t>
      </w:r>
      <w:r w:rsidR="00AA7EAD" w:rsidRPr="00B76B01">
        <w:rPr>
          <w:sz w:val="28"/>
          <w:szCs w:val="28"/>
        </w:rPr>
        <w:t>2026</w:t>
      </w:r>
      <w:r w:rsidRPr="00B76B01">
        <w:rPr>
          <w:sz w:val="28"/>
          <w:szCs w:val="28"/>
        </w:rPr>
        <w:t xml:space="preserve"> и </w:t>
      </w:r>
      <w:r w:rsidR="00AA7EAD" w:rsidRPr="00B76B01">
        <w:rPr>
          <w:sz w:val="28"/>
          <w:szCs w:val="28"/>
        </w:rPr>
        <w:t>2027</w:t>
      </w:r>
      <w:r w:rsidRPr="00B76B01">
        <w:rPr>
          <w:sz w:val="28"/>
          <w:szCs w:val="28"/>
        </w:rPr>
        <w:t xml:space="preserve"> годов являются:</w:t>
      </w:r>
    </w:p>
    <w:p w:rsidR="003C2884" w:rsidRPr="00B76B01" w:rsidRDefault="003C2884" w:rsidP="003C2884">
      <w:pPr>
        <w:ind w:firstLine="709"/>
        <w:jc w:val="both"/>
        <w:rPr>
          <w:sz w:val="28"/>
          <w:szCs w:val="28"/>
        </w:rPr>
      </w:pPr>
      <w:r w:rsidRPr="00B76B01">
        <w:rPr>
          <w:sz w:val="28"/>
          <w:szCs w:val="28"/>
        </w:rPr>
        <w:t xml:space="preserve">продление реализации действующих планов мероприятий по оздоровлению муниципальных финансов района до </w:t>
      </w:r>
      <w:r w:rsidR="00AA7EAD" w:rsidRPr="00B76B01">
        <w:rPr>
          <w:sz w:val="28"/>
          <w:szCs w:val="28"/>
        </w:rPr>
        <w:t>202</w:t>
      </w:r>
      <w:r w:rsidR="00A30A2F" w:rsidRPr="00B76B01">
        <w:rPr>
          <w:sz w:val="28"/>
          <w:szCs w:val="28"/>
        </w:rPr>
        <w:t>6</w:t>
      </w:r>
      <w:r w:rsidRPr="00B76B01">
        <w:rPr>
          <w:sz w:val="28"/>
          <w:szCs w:val="28"/>
        </w:rPr>
        <w:t xml:space="preserve"> года включительно;</w:t>
      </w:r>
    </w:p>
    <w:p w:rsidR="003C2884" w:rsidRPr="00B76B01" w:rsidRDefault="003C2884" w:rsidP="003C2884">
      <w:pPr>
        <w:ind w:firstLine="709"/>
        <w:jc w:val="both"/>
        <w:rPr>
          <w:sz w:val="28"/>
          <w:szCs w:val="28"/>
        </w:rPr>
      </w:pPr>
      <w:r w:rsidRPr="00B76B01">
        <w:rPr>
          <w:sz w:val="28"/>
          <w:szCs w:val="28"/>
        </w:rPr>
        <w:t>соблюдение соотношений муниципального долга района к объему налоговых и неналоговых доходов районного бюджета;</w:t>
      </w:r>
    </w:p>
    <w:p w:rsidR="003C2884" w:rsidRPr="00B76B01" w:rsidRDefault="003C2884" w:rsidP="003C2884">
      <w:pPr>
        <w:ind w:firstLine="709"/>
        <w:jc w:val="both"/>
        <w:rPr>
          <w:sz w:val="28"/>
          <w:szCs w:val="28"/>
        </w:rPr>
      </w:pPr>
      <w:r w:rsidRPr="00B76B01">
        <w:rPr>
          <w:sz w:val="28"/>
          <w:szCs w:val="28"/>
        </w:rPr>
        <w:t xml:space="preserve">обеспечение в </w:t>
      </w:r>
      <w:r w:rsidR="00AA7EAD" w:rsidRPr="00B76B01">
        <w:rPr>
          <w:sz w:val="28"/>
          <w:szCs w:val="28"/>
        </w:rPr>
        <w:t>2025</w:t>
      </w:r>
      <w:r w:rsidRPr="00B76B01">
        <w:rPr>
          <w:sz w:val="28"/>
          <w:szCs w:val="28"/>
        </w:rPr>
        <w:t>-</w:t>
      </w:r>
      <w:r w:rsidR="00AA7EAD" w:rsidRPr="00B76B01">
        <w:rPr>
          <w:sz w:val="28"/>
          <w:szCs w:val="28"/>
        </w:rPr>
        <w:t>2027</w:t>
      </w:r>
      <w:r w:rsidRPr="00B76B01">
        <w:rPr>
          <w:sz w:val="28"/>
          <w:szCs w:val="28"/>
        </w:rPr>
        <w:t xml:space="preserve"> годах дефицита бюджета Воскресенского муниципального района Саратовской области на уровне не более 10 процентов от суммы доходов бюджета Воскресенского муниципального района Саратовской области без учета безвозмездных поступлений за соответствующий финансовый год;</w:t>
      </w:r>
    </w:p>
    <w:p w:rsidR="003C2884" w:rsidRPr="00B76B01" w:rsidRDefault="003C2884" w:rsidP="003C2884">
      <w:pPr>
        <w:ind w:firstLine="709"/>
        <w:jc w:val="both"/>
        <w:rPr>
          <w:sz w:val="28"/>
          <w:szCs w:val="28"/>
        </w:rPr>
      </w:pPr>
      <w:r w:rsidRPr="00B76B01">
        <w:rPr>
          <w:sz w:val="28"/>
          <w:szCs w:val="28"/>
        </w:rPr>
        <w:t xml:space="preserve">установление моратория на предоставление муниципальных гарантий Воскресенского муниципального района Саратовской области до </w:t>
      </w:r>
      <w:r w:rsidR="00AA7EAD" w:rsidRPr="00B76B01">
        <w:rPr>
          <w:sz w:val="28"/>
          <w:szCs w:val="28"/>
        </w:rPr>
        <w:t>2027</w:t>
      </w:r>
      <w:r w:rsidRPr="00B76B01">
        <w:rPr>
          <w:sz w:val="28"/>
          <w:szCs w:val="28"/>
        </w:rPr>
        <w:t xml:space="preserve"> года включительно;</w:t>
      </w:r>
    </w:p>
    <w:p w:rsidR="003C2884" w:rsidRPr="00B76B01" w:rsidRDefault="003C2884" w:rsidP="003C2884">
      <w:pPr>
        <w:ind w:firstLine="709"/>
        <w:jc w:val="both"/>
        <w:rPr>
          <w:spacing w:val="-6"/>
          <w:sz w:val="28"/>
          <w:szCs w:val="28"/>
        </w:rPr>
      </w:pPr>
      <w:r w:rsidRPr="00B76B01">
        <w:rPr>
          <w:sz w:val="28"/>
          <w:szCs w:val="28"/>
        </w:rPr>
        <w:t>повышение уровня долговой устойчивости района.</w:t>
      </w:r>
    </w:p>
    <w:p w:rsidR="00B8379D" w:rsidRPr="00B76B01" w:rsidRDefault="00B8379D" w:rsidP="00627C26">
      <w:pPr>
        <w:jc w:val="center"/>
        <w:rPr>
          <w:b/>
          <w:sz w:val="28"/>
          <w:szCs w:val="28"/>
        </w:rPr>
      </w:pPr>
    </w:p>
    <w:sectPr w:rsidR="00B8379D" w:rsidRPr="00B76B01" w:rsidSect="00B0669B">
      <w:headerReference w:type="even" r:id="rId9"/>
      <w:headerReference w:type="default" r:id="rId10"/>
      <w:footerReference w:type="default" r:id="rId11"/>
      <w:footerReference w:type="first" r:id="rId12"/>
      <w:pgSz w:w="11906" w:h="16838" w:code="9"/>
      <w:pgMar w:top="1134" w:right="1021" w:bottom="1134" w:left="1134" w:header="284" w:footer="2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413A" w:rsidRDefault="0049413A">
      <w:r>
        <w:separator/>
      </w:r>
    </w:p>
  </w:endnote>
  <w:endnote w:type="continuationSeparator" w:id="0">
    <w:p w:rsidR="0049413A" w:rsidRDefault="004941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2108418"/>
      <w:docPartObj>
        <w:docPartGallery w:val="Page Numbers (Bottom of Page)"/>
        <w:docPartUnique/>
      </w:docPartObj>
    </w:sdtPr>
    <w:sdtEndPr/>
    <w:sdtContent>
      <w:p w:rsidR="005D0837" w:rsidRDefault="005D0837">
        <w:pPr>
          <w:pStyle w:val="af"/>
          <w:jc w:val="right"/>
        </w:pPr>
        <w:r>
          <w:fldChar w:fldCharType="begin"/>
        </w:r>
        <w:r>
          <w:instrText>PAGE   \* MERGEFORMAT</w:instrText>
        </w:r>
        <w:r>
          <w:fldChar w:fldCharType="separate"/>
        </w:r>
        <w:r>
          <w:rPr>
            <w:noProof/>
          </w:rPr>
          <w:t>6</w:t>
        </w:r>
        <w:r>
          <w:fldChar w:fldCharType="end"/>
        </w:r>
      </w:p>
    </w:sdtContent>
  </w:sdt>
  <w:p w:rsidR="005D0837" w:rsidRDefault="005D0837">
    <w:pPr>
      <w:pStyle w:val="af"/>
    </w:pPr>
  </w:p>
  <w:p w:rsidR="005D0837" w:rsidRDefault="005D0837"/>
  <w:p w:rsidR="005D0837" w:rsidRDefault="005D083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837" w:rsidRDefault="005D0837">
    <w:pPr>
      <w:pStyle w:val="af"/>
      <w:jc w:val="right"/>
    </w:pPr>
  </w:p>
  <w:p w:rsidR="005D0837" w:rsidRDefault="005D0837">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413A" w:rsidRDefault="0049413A">
      <w:r>
        <w:separator/>
      </w:r>
    </w:p>
  </w:footnote>
  <w:footnote w:type="continuationSeparator" w:id="0">
    <w:p w:rsidR="0049413A" w:rsidRDefault="004941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837" w:rsidRDefault="005D0837" w:rsidP="00C029CA">
    <w:pPr>
      <w:pStyle w:val="a3"/>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3</w:t>
    </w:r>
    <w:r>
      <w:rPr>
        <w:rStyle w:val="ac"/>
      </w:rPr>
      <w:fldChar w:fldCharType="end"/>
    </w:r>
  </w:p>
  <w:p w:rsidR="005D0837" w:rsidRDefault="005D0837" w:rsidP="00C029CA">
    <w:pPr>
      <w:pStyle w:val="a3"/>
      <w:ind w:right="360"/>
    </w:pPr>
  </w:p>
  <w:p w:rsidR="005D0837" w:rsidRDefault="005D0837"/>
  <w:p w:rsidR="005D0837" w:rsidRDefault="005D08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0837" w:rsidRDefault="005D0837" w:rsidP="00C029CA">
    <w:pPr>
      <w:pStyle w:val="a3"/>
      <w:framePr w:wrap="around" w:vAnchor="text" w:hAnchor="margin" w:xAlign="center" w:y="1"/>
      <w:rPr>
        <w:rStyle w:val="ac"/>
      </w:rPr>
    </w:pPr>
  </w:p>
  <w:p w:rsidR="005D0837" w:rsidRDefault="005D0837" w:rsidP="00C029CA">
    <w:pPr>
      <w:pStyle w:val="a3"/>
      <w:ind w:right="360"/>
    </w:pPr>
  </w:p>
  <w:p w:rsidR="005D0837" w:rsidRDefault="005D0837"/>
  <w:p w:rsidR="005D0837" w:rsidRDefault="005D083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E77D8"/>
    <w:multiLevelType w:val="hybridMultilevel"/>
    <w:tmpl w:val="B5A2C012"/>
    <w:lvl w:ilvl="0" w:tplc="E9200392">
      <w:numFmt w:val="bullet"/>
      <w:lvlText w:val="—"/>
      <w:lvlJc w:val="left"/>
      <w:pPr>
        <w:ind w:left="394" w:hanging="253"/>
      </w:pPr>
      <w:rPr>
        <w:rFonts w:hint="default"/>
        <w:w w:val="47"/>
        <w:lang w:val="ru-RU" w:eastAsia="en-US" w:bidi="ar-SA"/>
      </w:rPr>
    </w:lvl>
    <w:lvl w:ilvl="1" w:tplc="43EC1C4E">
      <w:numFmt w:val="bullet"/>
      <w:lvlText w:val="•"/>
      <w:lvlJc w:val="left"/>
      <w:pPr>
        <w:ind w:left="1350" w:hanging="253"/>
      </w:pPr>
      <w:rPr>
        <w:rFonts w:hint="default"/>
        <w:lang w:val="ru-RU" w:eastAsia="en-US" w:bidi="ar-SA"/>
      </w:rPr>
    </w:lvl>
    <w:lvl w:ilvl="2" w:tplc="1FDEF910">
      <w:numFmt w:val="bullet"/>
      <w:lvlText w:val="•"/>
      <w:lvlJc w:val="left"/>
      <w:pPr>
        <w:ind w:left="2300" w:hanging="253"/>
      </w:pPr>
      <w:rPr>
        <w:rFonts w:hint="default"/>
        <w:lang w:val="ru-RU" w:eastAsia="en-US" w:bidi="ar-SA"/>
      </w:rPr>
    </w:lvl>
    <w:lvl w:ilvl="3" w:tplc="7DAA4B7E">
      <w:numFmt w:val="bullet"/>
      <w:lvlText w:val="•"/>
      <w:lvlJc w:val="left"/>
      <w:pPr>
        <w:ind w:left="3250" w:hanging="253"/>
      </w:pPr>
      <w:rPr>
        <w:rFonts w:hint="default"/>
        <w:lang w:val="ru-RU" w:eastAsia="en-US" w:bidi="ar-SA"/>
      </w:rPr>
    </w:lvl>
    <w:lvl w:ilvl="4" w:tplc="7CC61AE2">
      <w:numFmt w:val="bullet"/>
      <w:lvlText w:val="•"/>
      <w:lvlJc w:val="left"/>
      <w:pPr>
        <w:ind w:left="4200" w:hanging="253"/>
      </w:pPr>
      <w:rPr>
        <w:rFonts w:hint="default"/>
        <w:lang w:val="ru-RU" w:eastAsia="en-US" w:bidi="ar-SA"/>
      </w:rPr>
    </w:lvl>
    <w:lvl w:ilvl="5" w:tplc="A6DA642C">
      <w:numFmt w:val="bullet"/>
      <w:lvlText w:val="•"/>
      <w:lvlJc w:val="left"/>
      <w:pPr>
        <w:ind w:left="5150" w:hanging="253"/>
      </w:pPr>
      <w:rPr>
        <w:rFonts w:hint="default"/>
        <w:lang w:val="ru-RU" w:eastAsia="en-US" w:bidi="ar-SA"/>
      </w:rPr>
    </w:lvl>
    <w:lvl w:ilvl="6" w:tplc="645CA6CE">
      <w:numFmt w:val="bullet"/>
      <w:lvlText w:val="•"/>
      <w:lvlJc w:val="left"/>
      <w:pPr>
        <w:ind w:left="6100" w:hanging="253"/>
      </w:pPr>
      <w:rPr>
        <w:rFonts w:hint="default"/>
        <w:lang w:val="ru-RU" w:eastAsia="en-US" w:bidi="ar-SA"/>
      </w:rPr>
    </w:lvl>
    <w:lvl w:ilvl="7" w:tplc="C2863FB6">
      <w:numFmt w:val="bullet"/>
      <w:lvlText w:val="•"/>
      <w:lvlJc w:val="left"/>
      <w:pPr>
        <w:ind w:left="7050" w:hanging="253"/>
      </w:pPr>
      <w:rPr>
        <w:rFonts w:hint="default"/>
        <w:lang w:val="ru-RU" w:eastAsia="en-US" w:bidi="ar-SA"/>
      </w:rPr>
    </w:lvl>
    <w:lvl w:ilvl="8" w:tplc="B8F4EFE4">
      <w:numFmt w:val="bullet"/>
      <w:lvlText w:val="•"/>
      <w:lvlJc w:val="left"/>
      <w:pPr>
        <w:ind w:left="8000" w:hanging="253"/>
      </w:pPr>
      <w:rPr>
        <w:rFonts w:hint="default"/>
        <w:lang w:val="ru-RU" w:eastAsia="en-US" w:bidi="ar-SA"/>
      </w:rPr>
    </w:lvl>
  </w:abstractNum>
  <w:abstractNum w:abstractNumId="1" w15:restartNumberingAfterBreak="0">
    <w:nsid w:val="587D0D3B"/>
    <w:multiLevelType w:val="hybridMultilevel"/>
    <w:tmpl w:val="9AAEB3D2"/>
    <w:lvl w:ilvl="0" w:tplc="F4B8B6A0">
      <w:start w:val="4"/>
      <w:numFmt w:val="decimal"/>
      <w:lvlText w:val="%1."/>
      <w:lvlJc w:val="left"/>
      <w:pPr>
        <w:ind w:left="391" w:hanging="317"/>
        <w:jc w:val="right"/>
      </w:pPr>
      <w:rPr>
        <w:rFonts w:hint="default"/>
        <w:spacing w:val="-1"/>
        <w:w w:val="105"/>
        <w:lang w:val="ru-RU" w:eastAsia="en-US" w:bidi="ar-SA"/>
      </w:rPr>
    </w:lvl>
    <w:lvl w:ilvl="1" w:tplc="94366C02">
      <w:numFmt w:val="bullet"/>
      <w:lvlText w:val="•"/>
      <w:lvlJc w:val="left"/>
      <w:pPr>
        <w:ind w:left="1350" w:hanging="317"/>
      </w:pPr>
      <w:rPr>
        <w:rFonts w:hint="default"/>
        <w:lang w:val="ru-RU" w:eastAsia="en-US" w:bidi="ar-SA"/>
      </w:rPr>
    </w:lvl>
    <w:lvl w:ilvl="2" w:tplc="EE0E2C90">
      <w:numFmt w:val="bullet"/>
      <w:lvlText w:val="•"/>
      <w:lvlJc w:val="left"/>
      <w:pPr>
        <w:ind w:left="2300" w:hanging="317"/>
      </w:pPr>
      <w:rPr>
        <w:rFonts w:hint="default"/>
        <w:lang w:val="ru-RU" w:eastAsia="en-US" w:bidi="ar-SA"/>
      </w:rPr>
    </w:lvl>
    <w:lvl w:ilvl="3" w:tplc="0B202C9E">
      <w:numFmt w:val="bullet"/>
      <w:lvlText w:val="•"/>
      <w:lvlJc w:val="left"/>
      <w:pPr>
        <w:ind w:left="3250" w:hanging="317"/>
      </w:pPr>
      <w:rPr>
        <w:rFonts w:hint="default"/>
        <w:lang w:val="ru-RU" w:eastAsia="en-US" w:bidi="ar-SA"/>
      </w:rPr>
    </w:lvl>
    <w:lvl w:ilvl="4" w:tplc="059A53BE">
      <w:numFmt w:val="bullet"/>
      <w:lvlText w:val="•"/>
      <w:lvlJc w:val="left"/>
      <w:pPr>
        <w:ind w:left="4200" w:hanging="317"/>
      </w:pPr>
      <w:rPr>
        <w:rFonts w:hint="default"/>
        <w:lang w:val="ru-RU" w:eastAsia="en-US" w:bidi="ar-SA"/>
      </w:rPr>
    </w:lvl>
    <w:lvl w:ilvl="5" w:tplc="F57084EA">
      <w:numFmt w:val="bullet"/>
      <w:lvlText w:val="•"/>
      <w:lvlJc w:val="left"/>
      <w:pPr>
        <w:ind w:left="5150" w:hanging="317"/>
      </w:pPr>
      <w:rPr>
        <w:rFonts w:hint="default"/>
        <w:lang w:val="ru-RU" w:eastAsia="en-US" w:bidi="ar-SA"/>
      </w:rPr>
    </w:lvl>
    <w:lvl w:ilvl="6" w:tplc="A7F26E3E">
      <w:numFmt w:val="bullet"/>
      <w:lvlText w:val="•"/>
      <w:lvlJc w:val="left"/>
      <w:pPr>
        <w:ind w:left="6100" w:hanging="317"/>
      </w:pPr>
      <w:rPr>
        <w:rFonts w:hint="default"/>
        <w:lang w:val="ru-RU" w:eastAsia="en-US" w:bidi="ar-SA"/>
      </w:rPr>
    </w:lvl>
    <w:lvl w:ilvl="7" w:tplc="E0164A86">
      <w:numFmt w:val="bullet"/>
      <w:lvlText w:val="•"/>
      <w:lvlJc w:val="left"/>
      <w:pPr>
        <w:ind w:left="7050" w:hanging="317"/>
      </w:pPr>
      <w:rPr>
        <w:rFonts w:hint="default"/>
        <w:lang w:val="ru-RU" w:eastAsia="en-US" w:bidi="ar-SA"/>
      </w:rPr>
    </w:lvl>
    <w:lvl w:ilvl="8" w:tplc="7D8CE9E8">
      <w:numFmt w:val="bullet"/>
      <w:lvlText w:val="•"/>
      <w:lvlJc w:val="left"/>
      <w:pPr>
        <w:ind w:left="8000" w:hanging="317"/>
      </w:pPr>
      <w:rPr>
        <w:rFonts w:hint="default"/>
        <w:lang w:val="ru-RU" w:eastAsia="en-US" w:bidi="ar-SA"/>
      </w:rPr>
    </w:lvl>
  </w:abstractNum>
  <w:abstractNum w:abstractNumId="2" w15:restartNumberingAfterBreak="0">
    <w:nsid w:val="688E5569"/>
    <w:multiLevelType w:val="multilevel"/>
    <w:tmpl w:val="EAB857E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51565F2"/>
    <w:multiLevelType w:val="hybridMultilevel"/>
    <w:tmpl w:val="6CFA0E78"/>
    <w:lvl w:ilvl="0" w:tplc="5B0EA4AC">
      <w:start w:val="1"/>
      <w:numFmt w:val="decimal"/>
      <w:lvlText w:val="%1."/>
      <w:lvlJc w:val="left"/>
      <w:pPr>
        <w:ind w:left="1407" w:hanging="283"/>
        <w:jc w:val="left"/>
      </w:pPr>
      <w:rPr>
        <w:rFonts w:ascii="Cambria" w:eastAsia="Cambria" w:hAnsi="Cambria" w:cs="Cambria" w:hint="default"/>
        <w:spacing w:val="-1"/>
        <w:w w:val="99"/>
        <w:sz w:val="27"/>
        <w:szCs w:val="27"/>
        <w:lang w:val="ru-RU" w:eastAsia="en-US" w:bidi="ar-SA"/>
      </w:rPr>
    </w:lvl>
    <w:lvl w:ilvl="1" w:tplc="DE201FB2">
      <w:numFmt w:val="bullet"/>
      <w:lvlText w:val="•"/>
      <w:lvlJc w:val="left"/>
      <w:pPr>
        <w:ind w:left="2250" w:hanging="283"/>
      </w:pPr>
      <w:rPr>
        <w:rFonts w:hint="default"/>
        <w:lang w:val="ru-RU" w:eastAsia="en-US" w:bidi="ar-SA"/>
      </w:rPr>
    </w:lvl>
    <w:lvl w:ilvl="2" w:tplc="3216C524">
      <w:numFmt w:val="bullet"/>
      <w:lvlText w:val="•"/>
      <w:lvlJc w:val="left"/>
      <w:pPr>
        <w:ind w:left="3100" w:hanging="283"/>
      </w:pPr>
      <w:rPr>
        <w:rFonts w:hint="default"/>
        <w:lang w:val="ru-RU" w:eastAsia="en-US" w:bidi="ar-SA"/>
      </w:rPr>
    </w:lvl>
    <w:lvl w:ilvl="3" w:tplc="AB1E3AE6">
      <w:numFmt w:val="bullet"/>
      <w:lvlText w:val="•"/>
      <w:lvlJc w:val="left"/>
      <w:pPr>
        <w:ind w:left="3950" w:hanging="283"/>
      </w:pPr>
      <w:rPr>
        <w:rFonts w:hint="default"/>
        <w:lang w:val="ru-RU" w:eastAsia="en-US" w:bidi="ar-SA"/>
      </w:rPr>
    </w:lvl>
    <w:lvl w:ilvl="4" w:tplc="EBDAAC68">
      <w:numFmt w:val="bullet"/>
      <w:lvlText w:val="•"/>
      <w:lvlJc w:val="left"/>
      <w:pPr>
        <w:ind w:left="4800" w:hanging="283"/>
      </w:pPr>
      <w:rPr>
        <w:rFonts w:hint="default"/>
        <w:lang w:val="ru-RU" w:eastAsia="en-US" w:bidi="ar-SA"/>
      </w:rPr>
    </w:lvl>
    <w:lvl w:ilvl="5" w:tplc="A5E242A0">
      <w:numFmt w:val="bullet"/>
      <w:lvlText w:val="•"/>
      <w:lvlJc w:val="left"/>
      <w:pPr>
        <w:ind w:left="5650" w:hanging="283"/>
      </w:pPr>
      <w:rPr>
        <w:rFonts w:hint="default"/>
        <w:lang w:val="ru-RU" w:eastAsia="en-US" w:bidi="ar-SA"/>
      </w:rPr>
    </w:lvl>
    <w:lvl w:ilvl="6" w:tplc="54D618E0">
      <w:numFmt w:val="bullet"/>
      <w:lvlText w:val="•"/>
      <w:lvlJc w:val="left"/>
      <w:pPr>
        <w:ind w:left="6500" w:hanging="283"/>
      </w:pPr>
      <w:rPr>
        <w:rFonts w:hint="default"/>
        <w:lang w:val="ru-RU" w:eastAsia="en-US" w:bidi="ar-SA"/>
      </w:rPr>
    </w:lvl>
    <w:lvl w:ilvl="7" w:tplc="A9C8F186">
      <w:numFmt w:val="bullet"/>
      <w:lvlText w:val="•"/>
      <w:lvlJc w:val="left"/>
      <w:pPr>
        <w:ind w:left="7350" w:hanging="283"/>
      </w:pPr>
      <w:rPr>
        <w:rFonts w:hint="default"/>
        <w:lang w:val="ru-RU" w:eastAsia="en-US" w:bidi="ar-SA"/>
      </w:rPr>
    </w:lvl>
    <w:lvl w:ilvl="8" w:tplc="36D28266">
      <w:numFmt w:val="bullet"/>
      <w:lvlText w:val="•"/>
      <w:lvlJc w:val="left"/>
      <w:pPr>
        <w:ind w:left="8200" w:hanging="283"/>
      </w:pPr>
      <w:rPr>
        <w:rFonts w:hint="default"/>
        <w:lang w:val="ru-RU" w:eastAsia="en-US" w:bidi="ar-S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54332"/>
    <w:rsid w:val="000007F0"/>
    <w:rsid w:val="000010D2"/>
    <w:rsid w:val="000016F8"/>
    <w:rsid w:val="000049A5"/>
    <w:rsid w:val="00010CBE"/>
    <w:rsid w:val="00011E71"/>
    <w:rsid w:val="00023D8F"/>
    <w:rsid w:val="00024900"/>
    <w:rsid w:val="00026960"/>
    <w:rsid w:val="00030EF8"/>
    <w:rsid w:val="0003106B"/>
    <w:rsid w:val="00031966"/>
    <w:rsid w:val="0003372F"/>
    <w:rsid w:val="00035027"/>
    <w:rsid w:val="00036850"/>
    <w:rsid w:val="00036B4B"/>
    <w:rsid w:val="00046480"/>
    <w:rsid w:val="00052775"/>
    <w:rsid w:val="00054553"/>
    <w:rsid w:val="000623AC"/>
    <w:rsid w:val="00064639"/>
    <w:rsid w:val="000660F0"/>
    <w:rsid w:val="00066A7B"/>
    <w:rsid w:val="000708C9"/>
    <w:rsid w:val="0007480E"/>
    <w:rsid w:val="00074F3E"/>
    <w:rsid w:val="00075209"/>
    <w:rsid w:val="0007797F"/>
    <w:rsid w:val="00082010"/>
    <w:rsid w:val="000827CC"/>
    <w:rsid w:val="00083B5A"/>
    <w:rsid w:val="0008451B"/>
    <w:rsid w:val="00085864"/>
    <w:rsid w:val="000907DD"/>
    <w:rsid w:val="00091A4E"/>
    <w:rsid w:val="000948F6"/>
    <w:rsid w:val="0009542F"/>
    <w:rsid w:val="00097818"/>
    <w:rsid w:val="000A1CEE"/>
    <w:rsid w:val="000A4E03"/>
    <w:rsid w:val="000B3D00"/>
    <w:rsid w:val="000B609D"/>
    <w:rsid w:val="000C58E0"/>
    <w:rsid w:val="000C6FD5"/>
    <w:rsid w:val="000D692D"/>
    <w:rsid w:val="000E1E2E"/>
    <w:rsid w:val="000E5BD4"/>
    <w:rsid w:val="000F532F"/>
    <w:rsid w:val="000F6BD0"/>
    <w:rsid w:val="000F7B87"/>
    <w:rsid w:val="00101899"/>
    <w:rsid w:val="00105870"/>
    <w:rsid w:val="00105BDA"/>
    <w:rsid w:val="00107824"/>
    <w:rsid w:val="00110088"/>
    <w:rsid w:val="0011067F"/>
    <w:rsid w:val="00112A97"/>
    <w:rsid w:val="0012357B"/>
    <w:rsid w:val="00125472"/>
    <w:rsid w:val="00127795"/>
    <w:rsid w:val="00131906"/>
    <w:rsid w:val="00131C0E"/>
    <w:rsid w:val="00132796"/>
    <w:rsid w:val="0013374F"/>
    <w:rsid w:val="00135D85"/>
    <w:rsid w:val="00137A6D"/>
    <w:rsid w:val="00146E3A"/>
    <w:rsid w:val="001513CC"/>
    <w:rsid w:val="00152287"/>
    <w:rsid w:val="001559AB"/>
    <w:rsid w:val="00157B27"/>
    <w:rsid w:val="001641F8"/>
    <w:rsid w:val="0016442E"/>
    <w:rsid w:val="00165286"/>
    <w:rsid w:val="00171D20"/>
    <w:rsid w:val="0017269B"/>
    <w:rsid w:val="00175D11"/>
    <w:rsid w:val="00176BF9"/>
    <w:rsid w:val="00177E60"/>
    <w:rsid w:val="001810F8"/>
    <w:rsid w:val="001835C9"/>
    <w:rsid w:val="001845E5"/>
    <w:rsid w:val="001917C5"/>
    <w:rsid w:val="001921C9"/>
    <w:rsid w:val="00196573"/>
    <w:rsid w:val="00197E74"/>
    <w:rsid w:val="001A4036"/>
    <w:rsid w:val="001A5307"/>
    <w:rsid w:val="001A56ED"/>
    <w:rsid w:val="001A5DD4"/>
    <w:rsid w:val="001A633D"/>
    <w:rsid w:val="001B088D"/>
    <w:rsid w:val="001B42B3"/>
    <w:rsid w:val="001B5021"/>
    <w:rsid w:val="001B70FB"/>
    <w:rsid w:val="001B7352"/>
    <w:rsid w:val="001C0067"/>
    <w:rsid w:val="001C2550"/>
    <w:rsid w:val="001C30BA"/>
    <w:rsid w:val="001C3361"/>
    <w:rsid w:val="001C3855"/>
    <w:rsid w:val="001C3E26"/>
    <w:rsid w:val="001C4F95"/>
    <w:rsid w:val="001C56BC"/>
    <w:rsid w:val="001D07AE"/>
    <w:rsid w:val="001D0CBE"/>
    <w:rsid w:val="001D1782"/>
    <w:rsid w:val="001D1A7A"/>
    <w:rsid w:val="001D332F"/>
    <w:rsid w:val="001D5B5C"/>
    <w:rsid w:val="001E0A36"/>
    <w:rsid w:val="001F0DC2"/>
    <w:rsid w:val="001F2F48"/>
    <w:rsid w:val="0020137B"/>
    <w:rsid w:val="0021084F"/>
    <w:rsid w:val="00210E37"/>
    <w:rsid w:val="002135A7"/>
    <w:rsid w:val="0021482C"/>
    <w:rsid w:val="00215AA9"/>
    <w:rsid w:val="002177F8"/>
    <w:rsid w:val="002224A3"/>
    <w:rsid w:val="00224554"/>
    <w:rsid w:val="002268B8"/>
    <w:rsid w:val="0022793B"/>
    <w:rsid w:val="00231BA0"/>
    <w:rsid w:val="0023436E"/>
    <w:rsid w:val="00234681"/>
    <w:rsid w:val="00236B75"/>
    <w:rsid w:val="00236E2E"/>
    <w:rsid w:val="002402E6"/>
    <w:rsid w:val="00246DE5"/>
    <w:rsid w:val="0025098A"/>
    <w:rsid w:val="0025467D"/>
    <w:rsid w:val="00255A70"/>
    <w:rsid w:val="00261A53"/>
    <w:rsid w:val="00263689"/>
    <w:rsid w:val="00272C2D"/>
    <w:rsid w:val="00275391"/>
    <w:rsid w:val="0027567E"/>
    <w:rsid w:val="00276552"/>
    <w:rsid w:val="002773CA"/>
    <w:rsid w:val="0027795E"/>
    <w:rsid w:val="0028046E"/>
    <w:rsid w:val="00280645"/>
    <w:rsid w:val="00281D0C"/>
    <w:rsid w:val="002850B3"/>
    <w:rsid w:val="00291268"/>
    <w:rsid w:val="00294252"/>
    <w:rsid w:val="002970D5"/>
    <w:rsid w:val="00297F90"/>
    <w:rsid w:val="002A45B6"/>
    <w:rsid w:val="002A7D90"/>
    <w:rsid w:val="002B1287"/>
    <w:rsid w:val="002B2F61"/>
    <w:rsid w:val="002B3252"/>
    <w:rsid w:val="002B3513"/>
    <w:rsid w:val="002B3EC1"/>
    <w:rsid w:val="002B5912"/>
    <w:rsid w:val="002B68FB"/>
    <w:rsid w:val="002C201C"/>
    <w:rsid w:val="002C3A50"/>
    <w:rsid w:val="002C6520"/>
    <w:rsid w:val="002C6ED5"/>
    <w:rsid w:val="002D09F2"/>
    <w:rsid w:val="002D450D"/>
    <w:rsid w:val="002E07C3"/>
    <w:rsid w:val="002E0F8E"/>
    <w:rsid w:val="002E1078"/>
    <w:rsid w:val="002E128C"/>
    <w:rsid w:val="002E1C39"/>
    <w:rsid w:val="002E1C3B"/>
    <w:rsid w:val="002E43D0"/>
    <w:rsid w:val="002E5024"/>
    <w:rsid w:val="002E6BB7"/>
    <w:rsid w:val="002F04A2"/>
    <w:rsid w:val="002F1B94"/>
    <w:rsid w:val="002F616F"/>
    <w:rsid w:val="0030017C"/>
    <w:rsid w:val="00304897"/>
    <w:rsid w:val="00305673"/>
    <w:rsid w:val="003074E0"/>
    <w:rsid w:val="00310800"/>
    <w:rsid w:val="003120BB"/>
    <w:rsid w:val="003127D3"/>
    <w:rsid w:val="00312AE4"/>
    <w:rsid w:val="0031402C"/>
    <w:rsid w:val="00315479"/>
    <w:rsid w:val="003271E8"/>
    <w:rsid w:val="003302B9"/>
    <w:rsid w:val="00332B7D"/>
    <w:rsid w:val="003346B7"/>
    <w:rsid w:val="0033545A"/>
    <w:rsid w:val="00336A5F"/>
    <w:rsid w:val="00354855"/>
    <w:rsid w:val="00355ADC"/>
    <w:rsid w:val="003576AE"/>
    <w:rsid w:val="00363832"/>
    <w:rsid w:val="003665F0"/>
    <w:rsid w:val="00366E7E"/>
    <w:rsid w:val="0037180F"/>
    <w:rsid w:val="00375006"/>
    <w:rsid w:val="00375EDD"/>
    <w:rsid w:val="00381177"/>
    <w:rsid w:val="00381A66"/>
    <w:rsid w:val="0038473A"/>
    <w:rsid w:val="003860D8"/>
    <w:rsid w:val="00390F9B"/>
    <w:rsid w:val="00394823"/>
    <w:rsid w:val="003968F6"/>
    <w:rsid w:val="00397497"/>
    <w:rsid w:val="003A1025"/>
    <w:rsid w:val="003A1F81"/>
    <w:rsid w:val="003A4E25"/>
    <w:rsid w:val="003B211F"/>
    <w:rsid w:val="003B3576"/>
    <w:rsid w:val="003B5668"/>
    <w:rsid w:val="003C0603"/>
    <w:rsid w:val="003C0FD1"/>
    <w:rsid w:val="003C17A6"/>
    <w:rsid w:val="003C202D"/>
    <w:rsid w:val="003C2884"/>
    <w:rsid w:val="003C2C8D"/>
    <w:rsid w:val="003C349C"/>
    <w:rsid w:val="003D1525"/>
    <w:rsid w:val="003D37B4"/>
    <w:rsid w:val="003D4F09"/>
    <w:rsid w:val="003D57D4"/>
    <w:rsid w:val="003D697D"/>
    <w:rsid w:val="003D78C4"/>
    <w:rsid w:val="003E0725"/>
    <w:rsid w:val="003E3C73"/>
    <w:rsid w:val="003E64D5"/>
    <w:rsid w:val="003E6BE9"/>
    <w:rsid w:val="003F2C3F"/>
    <w:rsid w:val="003F5025"/>
    <w:rsid w:val="003F5855"/>
    <w:rsid w:val="003F5F2F"/>
    <w:rsid w:val="004037BE"/>
    <w:rsid w:val="00403A3C"/>
    <w:rsid w:val="00404F6C"/>
    <w:rsid w:val="00407014"/>
    <w:rsid w:val="00407D67"/>
    <w:rsid w:val="00412B4C"/>
    <w:rsid w:val="00413322"/>
    <w:rsid w:val="00417AA9"/>
    <w:rsid w:val="0042395F"/>
    <w:rsid w:val="00424754"/>
    <w:rsid w:val="00426099"/>
    <w:rsid w:val="00426274"/>
    <w:rsid w:val="004326C7"/>
    <w:rsid w:val="004375A4"/>
    <w:rsid w:val="004378A3"/>
    <w:rsid w:val="00442163"/>
    <w:rsid w:val="00444156"/>
    <w:rsid w:val="00444C86"/>
    <w:rsid w:val="0044695A"/>
    <w:rsid w:val="00446BF5"/>
    <w:rsid w:val="00446E2B"/>
    <w:rsid w:val="0044717B"/>
    <w:rsid w:val="004478AD"/>
    <w:rsid w:val="00451A91"/>
    <w:rsid w:val="00451CD8"/>
    <w:rsid w:val="00454E80"/>
    <w:rsid w:val="004604E5"/>
    <w:rsid w:val="00460C1C"/>
    <w:rsid w:val="00463E9B"/>
    <w:rsid w:val="004670F1"/>
    <w:rsid w:val="00467A9C"/>
    <w:rsid w:val="00470FE0"/>
    <w:rsid w:val="00474946"/>
    <w:rsid w:val="00477CF6"/>
    <w:rsid w:val="004814E5"/>
    <w:rsid w:val="00490918"/>
    <w:rsid w:val="004918F9"/>
    <w:rsid w:val="00492306"/>
    <w:rsid w:val="00492C5C"/>
    <w:rsid w:val="0049413A"/>
    <w:rsid w:val="004A0235"/>
    <w:rsid w:val="004A2FA5"/>
    <w:rsid w:val="004A640C"/>
    <w:rsid w:val="004A6F4D"/>
    <w:rsid w:val="004B1E12"/>
    <w:rsid w:val="004B216C"/>
    <w:rsid w:val="004B3A94"/>
    <w:rsid w:val="004B4154"/>
    <w:rsid w:val="004B7650"/>
    <w:rsid w:val="004C7E5C"/>
    <w:rsid w:val="004D01C7"/>
    <w:rsid w:val="004D1F7B"/>
    <w:rsid w:val="004D605A"/>
    <w:rsid w:val="004E23BE"/>
    <w:rsid w:val="004E3900"/>
    <w:rsid w:val="004E5286"/>
    <w:rsid w:val="004E68FE"/>
    <w:rsid w:val="004E6C3F"/>
    <w:rsid w:val="004F16E3"/>
    <w:rsid w:val="004F285D"/>
    <w:rsid w:val="004F304D"/>
    <w:rsid w:val="004F5CC7"/>
    <w:rsid w:val="004F6778"/>
    <w:rsid w:val="004F6829"/>
    <w:rsid w:val="00500917"/>
    <w:rsid w:val="00501D65"/>
    <w:rsid w:val="00501F63"/>
    <w:rsid w:val="00510AFE"/>
    <w:rsid w:val="00512B89"/>
    <w:rsid w:val="005162CD"/>
    <w:rsid w:val="00521265"/>
    <w:rsid w:val="00521C73"/>
    <w:rsid w:val="00522BAD"/>
    <w:rsid w:val="00524857"/>
    <w:rsid w:val="0053060F"/>
    <w:rsid w:val="00535628"/>
    <w:rsid w:val="0053692A"/>
    <w:rsid w:val="005440A7"/>
    <w:rsid w:val="00551F36"/>
    <w:rsid w:val="00571DFC"/>
    <w:rsid w:val="00572022"/>
    <w:rsid w:val="00580464"/>
    <w:rsid w:val="00581AFC"/>
    <w:rsid w:val="005827C1"/>
    <w:rsid w:val="005830F9"/>
    <w:rsid w:val="00583EC1"/>
    <w:rsid w:val="00586234"/>
    <w:rsid w:val="005864B6"/>
    <w:rsid w:val="00590B67"/>
    <w:rsid w:val="00593B80"/>
    <w:rsid w:val="00594127"/>
    <w:rsid w:val="005A0744"/>
    <w:rsid w:val="005A0964"/>
    <w:rsid w:val="005A5894"/>
    <w:rsid w:val="005A5E9C"/>
    <w:rsid w:val="005A733E"/>
    <w:rsid w:val="005B0400"/>
    <w:rsid w:val="005B1A43"/>
    <w:rsid w:val="005B27FC"/>
    <w:rsid w:val="005B282C"/>
    <w:rsid w:val="005B69E7"/>
    <w:rsid w:val="005C3076"/>
    <w:rsid w:val="005C6EA3"/>
    <w:rsid w:val="005D0837"/>
    <w:rsid w:val="005D08E4"/>
    <w:rsid w:val="005D1B6B"/>
    <w:rsid w:val="005D2D16"/>
    <w:rsid w:val="005D4346"/>
    <w:rsid w:val="005E491B"/>
    <w:rsid w:val="005E76DB"/>
    <w:rsid w:val="005F02AE"/>
    <w:rsid w:val="005F0A6F"/>
    <w:rsid w:val="005F31AA"/>
    <w:rsid w:val="005F4DD2"/>
    <w:rsid w:val="005F5D51"/>
    <w:rsid w:val="005F6255"/>
    <w:rsid w:val="005F73FD"/>
    <w:rsid w:val="005F7E19"/>
    <w:rsid w:val="006025B1"/>
    <w:rsid w:val="006034F3"/>
    <w:rsid w:val="006041D9"/>
    <w:rsid w:val="0060487B"/>
    <w:rsid w:val="00605BEF"/>
    <w:rsid w:val="0060726F"/>
    <w:rsid w:val="006116A2"/>
    <w:rsid w:val="00612BFA"/>
    <w:rsid w:val="00613298"/>
    <w:rsid w:val="00614675"/>
    <w:rsid w:val="006170B3"/>
    <w:rsid w:val="00617F0B"/>
    <w:rsid w:val="00621B8A"/>
    <w:rsid w:val="00622E21"/>
    <w:rsid w:val="0062389A"/>
    <w:rsid w:val="006261C6"/>
    <w:rsid w:val="00626CAC"/>
    <w:rsid w:val="00627C26"/>
    <w:rsid w:val="00633B39"/>
    <w:rsid w:val="00635ADF"/>
    <w:rsid w:val="00635D00"/>
    <w:rsid w:val="00640380"/>
    <w:rsid w:val="00640B57"/>
    <w:rsid w:val="006457E2"/>
    <w:rsid w:val="00653699"/>
    <w:rsid w:val="0065417E"/>
    <w:rsid w:val="00656FAA"/>
    <w:rsid w:val="006606AF"/>
    <w:rsid w:val="00660D32"/>
    <w:rsid w:val="0066319C"/>
    <w:rsid w:val="00664F9F"/>
    <w:rsid w:val="00673658"/>
    <w:rsid w:val="00676408"/>
    <w:rsid w:val="0068244B"/>
    <w:rsid w:val="0068406E"/>
    <w:rsid w:val="00684D88"/>
    <w:rsid w:val="006854F3"/>
    <w:rsid w:val="0068679A"/>
    <w:rsid w:val="00695D1E"/>
    <w:rsid w:val="0069764F"/>
    <w:rsid w:val="006A4194"/>
    <w:rsid w:val="006A5387"/>
    <w:rsid w:val="006A5C57"/>
    <w:rsid w:val="006A5E12"/>
    <w:rsid w:val="006B04E6"/>
    <w:rsid w:val="006B24FA"/>
    <w:rsid w:val="006B2F27"/>
    <w:rsid w:val="006B67E2"/>
    <w:rsid w:val="006D07CC"/>
    <w:rsid w:val="006D2BE2"/>
    <w:rsid w:val="006D3E25"/>
    <w:rsid w:val="006D3FEC"/>
    <w:rsid w:val="006D4DE9"/>
    <w:rsid w:val="006D699E"/>
    <w:rsid w:val="006E23C8"/>
    <w:rsid w:val="006E4DD2"/>
    <w:rsid w:val="006E7484"/>
    <w:rsid w:val="006E74A1"/>
    <w:rsid w:val="006F0579"/>
    <w:rsid w:val="006F1382"/>
    <w:rsid w:val="006F59D7"/>
    <w:rsid w:val="006F799D"/>
    <w:rsid w:val="006F7E99"/>
    <w:rsid w:val="007016C3"/>
    <w:rsid w:val="00703DAB"/>
    <w:rsid w:val="00711227"/>
    <w:rsid w:val="0071422D"/>
    <w:rsid w:val="007153CB"/>
    <w:rsid w:val="0071590A"/>
    <w:rsid w:val="007170AA"/>
    <w:rsid w:val="00722FCE"/>
    <w:rsid w:val="00723BDE"/>
    <w:rsid w:val="00730B09"/>
    <w:rsid w:val="00730E8A"/>
    <w:rsid w:val="00731873"/>
    <w:rsid w:val="007371C6"/>
    <w:rsid w:val="00743A16"/>
    <w:rsid w:val="007457A0"/>
    <w:rsid w:val="00750022"/>
    <w:rsid w:val="00752ED9"/>
    <w:rsid w:val="0075631D"/>
    <w:rsid w:val="00761EA5"/>
    <w:rsid w:val="00763551"/>
    <w:rsid w:val="00764ADE"/>
    <w:rsid w:val="007841CD"/>
    <w:rsid w:val="00784B88"/>
    <w:rsid w:val="00785111"/>
    <w:rsid w:val="0078590B"/>
    <w:rsid w:val="00790261"/>
    <w:rsid w:val="007912C6"/>
    <w:rsid w:val="00791DE9"/>
    <w:rsid w:val="00792DEA"/>
    <w:rsid w:val="007930D2"/>
    <w:rsid w:val="0079401C"/>
    <w:rsid w:val="0079478B"/>
    <w:rsid w:val="00794FA5"/>
    <w:rsid w:val="00797201"/>
    <w:rsid w:val="00797C70"/>
    <w:rsid w:val="007A372E"/>
    <w:rsid w:val="007A43AD"/>
    <w:rsid w:val="007A6110"/>
    <w:rsid w:val="007A7D5B"/>
    <w:rsid w:val="007B0807"/>
    <w:rsid w:val="007B2545"/>
    <w:rsid w:val="007B59A6"/>
    <w:rsid w:val="007B59A7"/>
    <w:rsid w:val="007C1B3D"/>
    <w:rsid w:val="007D3DFC"/>
    <w:rsid w:val="007D48D4"/>
    <w:rsid w:val="007D5BAF"/>
    <w:rsid w:val="007D777F"/>
    <w:rsid w:val="007E4796"/>
    <w:rsid w:val="007E7835"/>
    <w:rsid w:val="007F5130"/>
    <w:rsid w:val="007F560A"/>
    <w:rsid w:val="00800237"/>
    <w:rsid w:val="00802C3D"/>
    <w:rsid w:val="008038C3"/>
    <w:rsid w:val="00805D55"/>
    <w:rsid w:val="00806B24"/>
    <w:rsid w:val="00807923"/>
    <w:rsid w:val="008168C7"/>
    <w:rsid w:val="00816F17"/>
    <w:rsid w:val="008177B3"/>
    <w:rsid w:val="00817AE8"/>
    <w:rsid w:val="00822A44"/>
    <w:rsid w:val="00825F14"/>
    <w:rsid w:val="00830DE5"/>
    <w:rsid w:val="00831D3D"/>
    <w:rsid w:val="00834067"/>
    <w:rsid w:val="008350ED"/>
    <w:rsid w:val="00835F3C"/>
    <w:rsid w:val="00841CA3"/>
    <w:rsid w:val="00841D1B"/>
    <w:rsid w:val="0084464B"/>
    <w:rsid w:val="008453BB"/>
    <w:rsid w:val="00847348"/>
    <w:rsid w:val="008476F4"/>
    <w:rsid w:val="00847C9B"/>
    <w:rsid w:val="00856C95"/>
    <w:rsid w:val="00860ECC"/>
    <w:rsid w:val="00863E71"/>
    <w:rsid w:val="00866BCA"/>
    <w:rsid w:val="008678F8"/>
    <w:rsid w:val="00872D27"/>
    <w:rsid w:val="008739AB"/>
    <w:rsid w:val="00873AF8"/>
    <w:rsid w:val="00875A9E"/>
    <w:rsid w:val="00875D6E"/>
    <w:rsid w:val="0088062B"/>
    <w:rsid w:val="008853E6"/>
    <w:rsid w:val="00885B39"/>
    <w:rsid w:val="00886179"/>
    <w:rsid w:val="0088716C"/>
    <w:rsid w:val="008937C8"/>
    <w:rsid w:val="00896D44"/>
    <w:rsid w:val="008978E1"/>
    <w:rsid w:val="008A136D"/>
    <w:rsid w:val="008A2A9D"/>
    <w:rsid w:val="008A6DAC"/>
    <w:rsid w:val="008A7BC5"/>
    <w:rsid w:val="008B0407"/>
    <w:rsid w:val="008B0E73"/>
    <w:rsid w:val="008B2466"/>
    <w:rsid w:val="008B45FF"/>
    <w:rsid w:val="008B66E1"/>
    <w:rsid w:val="008C3399"/>
    <w:rsid w:val="008C3BF6"/>
    <w:rsid w:val="008C41F0"/>
    <w:rsid w:val="008C7862"/>
    <w:rsid w:val="008C7EFA"/>
    <w:rsid w:val="008D2FDB"/>
    <w:rsid w:val="008D6DAE"/>
    <w:rsid w:val="008E090F"/>
    <w:rsid w:val="008E101A"/>
    <w:rsid w:val="008E2551"/>
    <w:rsid w:val="008E5720"/>
    <w:rsid w:val="008E7636"/>
    <w:rsid w:val="008E7A0F"/>
    <w:rsid w:val="008F0E51"/>
    <w:rsid w:val="008F2862"/>
    <w:rsid w:val="008F3D82"/>
    <w:rsid w:val="008F4796"/>
    <w:rsid w:val="009000ED"/>
    <w:rsid w:val="00900ED8"/>
    <w:rsid w:val="009015E8"/>
    <w:rsid w:val="00902CCE"/>
    <w:rsid w:val="0090613F"/>
    <w:rsid w:val="0091572D"/>
    <w:rsid w:val="0091608D"/>
    <w:rsid w:val="00921C69"/>
    <w:rsid w:val="0092273F"/>
    <w:rsid w:val="00927913"/>
    <w:rsid w:val="00932701"/>
    <w:rsid w:val="00932C62"/>
    <w:rsid w:val="00933DE2"/>
    <w:rsid w:val="00935A03"/>
    <w:rsid w:val="00937BA6"/>
    <w:rsid w:val="0094373D"/>
    <w:rsid w:val="00943C54"/>
    <w:rsid w:val="00944429"/>
    <w:rsid w:val="00951C38"/>
    <w:rsid w:val="00961507"/>
    <w:rsid w:val="009661B2"/>
    <w:rsid w:val="00966867"/>
    <w:rsid w:val="009751D1"/>
    <w:rsid w:val="00983007"/>
    <w:rsid w:val="0098353F"/>
    <w:rsid w:val="00993266"/>
    <w:rsid w:val="0099642B"/>
    <w:rsid w:val="009964A6"/>
    <w:rsid w:val="00997208"/>
    <w:rsid w:val="009A1615"/>
    <w:rsid w:val="009A1616"/>
    <w:rsid w:val="009A2EF0"/>
    <w:rsid w:val="009A3744"/>
    <w:rsid w:val="009A3D6E"/>
    <w:rsid w:val="009A3EBD"/>
    <w:rsid w:val="009A45A6"/>
    <w:rsid w:val="009A7A21"/>
    <w:rsid w:val="009A7F85"/>
    <w:rsid w:val="009B02DA"/>
    <w:rsid w:val="009B27E2"/>
    <w:rsid w:val="009B46AE"/>
    <w:rsid w:val="009C2043"/>
    <w:rsid w:val="009C2DA6"/>
    <w:rsid w:val="009C2E44"/>
    <w:rsid w:val="009C35E9"/>
    <w:rsid w:val="009C7DA8"/>
    <w:rsid w:val="009D173C"/>
    <w:rsid w:val="009D49CB"/>
    <w:rsid w:val="009D6B97"/>
    <w:rsid w:val="009D7364"/>
    <w:rsid w:val="009E0280"/>
    <w:rsid w:val="009E08D9"/>
    <w:rsid w:val="009E264A"/>
    <w:rsid w:val="009E27F1"/>
    <w:rsid w:val="009E3786"/>
    <w:rsid w:val="009E37D6"/>
    <w:rsid w:val="009E39A5"/>
    <w:rsid w:val="009E4F3E"/>
    <w:rsid w:val="009F06F5"/>
    <w:rsid w:val="009F074B"/>
    <w:rsid w:val="009F20AC"/>
    <w:rsid w:val="009F5046"/>
    <w:rsid w:val="009F5E7B"/>
    <w:rsid w:val="009F70AB"/>
    <w:rsid w:val="00A016BD"/>
    <w:rsid w:val="00A03D26"/>
    <w:rsid w:val="00A04EEE"/>
    <w:rsid w:val="00A055D4"/>
    <w:rsid w:val="00A05B9C"/>
    <w:rsid w:val="00A118A1"/>
    <w:rsid w:val="00A13365"/>
    <w:rsid w:val="00A14880"/>
    <w:rsid w:val="00A15CB4"/>
    <w:rsid w:val="00A166CA"/>
    <w:rsid w:val="00A16848"/>
    <w:rsid w:val="00A230D7"/>
    <w:rsid w:val="00A30A2F"/>
    <w:rsid w:val="00A3312F"/>
    <w:rsid w:val="00A33249"/>
    <w:rsid w:val="00A340DD"/>
    <w:rsid w:val="00A34592"/>
    <w:rsid w:val="00A34D23"/>
    <w:rsid w:val="00A375FE"/>
    <w:rsid w:val="00A3768A"/>
    <w:rsid w:val="00A40BDE"/>
    <w:rsid w:val="00A4450E"/>
    <w:rsid w:val="00A44C33"/>
    <w:rsid w:val="00A46A67"/>
    <w:rsid w:val="00A47A32"/>
    <w:rsid w:val="00A607DF"/>
    <w:rsid w:val="00A60E39"/>
    <w:rsid w:val="00A60EBF"/>
    <w:rsid w:val="00A6140A"/>
    <w:rsid w:val="00A61A79"/>
    <w:rsid w:val="00A64139"/>
    <w:rsid w:val="00A66C63"/>
    <w:rsid w:val="00A72FC6"/>
    <w:rsid w:val="00A74524"/>
    <w:rsid w:val="00A75BCD"/>
    <w:rsid w:val="00A84BCC"/>
    <w:rsid w:val="00A8555D"/>
    <w:rsid w:val="00A8717D"/>
    <w:rsid w:val="00A91D06"/>
    <w:rsid w:val="00A91F66"/>
    <w:rsid w:val="00A933DC"/>
    <w:rsid w:val="00A96AF9"/>
    <w:rsid w:val="00AA2E14"/>
    <w:rsid w:val="00AA2F85"/>
    <w:rsid w:val="00AA62F2"/>
    <w:rsid w:val="00AA7EAD"/>
    <w:rsid w:val="00AB038B"/>
    <w:rsid w:val="00AB04B2"/>
    <w:rsid w:val="00AB1317"/>
    <w:rsid w:val="00AB2DAC"/>
    <w:rsid w:val="00AB5B30"/>
    <w:rsid w:val="00AC5AE7"/>
    <w:rsid w:val="00AC5F72"/>
    <w:rsid w:val="00AC745C"/>
    <w:rsid w:val="00AD30FD"/>
    <w:rsid w:val="00AD49E2"/>
    <w:rsid w:val="00AE28DC"/>
    <w:rsid w:val="00AE3D42"/>
    <w:rsid w:val="00AE43CA"/>
    <w:rsid w:val="00AF1A8F"/>
    <w:rsid w:val="00AF1EAC"/>
    <w:rsid w:val="00AF348E"/>
    <w:rsid w:val="00AF382A"/>
    <w:rsid w:val="00AF4A89"/>
    <w:rsid w:val="00AF5156"/>
    <w:rsid w:val="00AF69C9"/>
    <w:rsid w:val="00AF7866"/>
    <w:rsid w:val="00B02830"/>
    <w:rsid w:val="00B02A3A"/>
    <w:rsid w:val="00B03ADB"/>
    <w:rsid w:val="00B03DF6"/>
    <w:rsid w:val="00B0669B"/>
    <w:rsid w:val="00B06B8A"/>
    <w:rsid w:val="00B072DC"/>
    <w:rsid w:val="00B104EF"/>
    <w:rsid w:val="00B10537"/>
    <w:rsid w:val="00B114D4"/>
    <w:rsid w:val="00B131A4"/>
    <w:rsid w:val="00B20A3B"/>
    <w:rsid w:val="00B20F13"/>
    <w:rsid w:val="00B20FC3"/>
    <w:rsid w:val="00B210E4"/>
    <w:rsid w:val="00B22D51"/>
    <w:rsid w:val="00B24938"/>
    <w:rsid w:val="00B25770"/>
    <w:rsid w:val="00B26A20"/>
    <w:rsid w:val="00B3331B"/>
    <w:rsid w:val="00B35A0B"/>
    <w:rsid w:val="00B40E25"/>
    <w:rsid w:val="00B41454"/>
    <w:rsid w:val="00B45095"/>
    <w:rsid w:val="00B45A07"/>
    <w:rsid w:val="00B515B0"/>
    <w:rsid w:val="00B5194D"/>
    <w:rsid w:val="00B51DDF"/>
    <w:rsid w:val="00B55390"/>
    <w:rsid w:val="00B558A6"/>
    <w:rsid w:val="00B60478"/>
    <w:rsid w:val="00B60D7D"/>
    <w:rsid w:val="00B65C33"/>
    <w:rsid w:val="00B71F25"/>
    <w:rsid w:val="00B749E2"/>
    <w:rsid w:val="00B76253"/>
    <w:rsid w:val="00B76B01"/>
    <w:rsid w:val="00B8379D"/>
    <w:rsid w:val="00B853B5"/>
    <w:rsid w:val="00B90AE3"/>
    <w:rsid w:val="00B9262F"/>
    <w:rsid w:val="00B93F4E"/>
    <w:rsid w:val="00B95400"/>
    <w:rsid w:val="00B9675A"/>
    <w:rsid w:val="00B9783A"/>
    <w:rsid w:val="00BA2759"/>
    <w:rsid w:val="00BA7942"/>
    <w:rsid w:val="00BB0D20"/>
    <w:rsid w:val="00BB4B24"/>
    <w:rsid w:val="00BB52B9"/>
    <w:rsid w:val="00BC0F37"/>
    <w:rsid w:val="00BC2A0A"/>
    <w:rsid w:val="00BC413F"/>
    <w:rsid w:val="00BC4C6F"/>
    <w:rsid w:val="00BC5810"/>
    <w:rsid w:val="00BC710C"/>
    <w:rsid w:val="00BD2F35"/>
    <w:rsid w:val="00BD43AE"/>
    <w:rsid w:val="00BD559D"/>
    <w:rsid w:val="00BD566F"/>
    <w:rsid w:val="00BE0DA2"/>
    <w:rsid w:val="00BE232E"/>
    <w:rsid w:val="00BE66EB"/>
    <w:rsid w:val="00C02162"/>
    <w:rsid w:val="00C029CA"/>
    <w:rsid w:val="00C02B01"/>
    <w:rsid w:val="00C03082"/>
    <w:rsid w:val="00C04386"/>
    <w:rsid w:val="00C10636"/>
    <w:rsid w:val="00C1088F"/>
    <w:rsid w:val="00C15E29"/>
    <w:rsid w:val="00C179A0"/>
    <w:rsid w:val="00C17B8C"/>
    <w:rsid w:val="00C23294"/>
    <w:rsid w:val="00C27E00"/>
    <w:rsid w:val="00C30355"/>
    <w:rsid w:val="00C32702"/>
    <w:rsid w:val="00C34D50"/>
    <w:rsid w:val="00C354AA"/>
    <w:rsid w:val="00C42CA1"/>
    <w:rsid w:val="00C45B8E"/>
    <w:rsid w:val="00C4793C"/>
    <w:rsid w:val="00C5667D"/>
    <w:rsid w:val="00C576AB"/>
    <w:rsid w:val="00C57AAA"/>
    <w:rsid w:val="00C64356"/>
    <w:rsid w:val="00C64FC5"/>
    <w:rsid w:val="00C70897"/>
    <w:rsid w:val="00C70AEE"/>
    <w:rsid w:val="00C74A05"/>
    <w:rsid w:val="00C75CE9"/>
    <w:rsid w:val="00C77013"/>
    <w:rsid w:val="00C80632"/>
    <w:rsid w:val="00C848D0"/>
    <w:rsid w:val="00C8565E"/>
    <w:rsid w:val="00C90929"/>
    <w:rsid w:val="00C91AAA"/>
    <w:rsid w:val="00CA187E"/>
    <w:rsid w:val="00CA20A2"/>
    <w:rsid w:val="00CA3E75"/>
    <w:rsid w:val="00CA596A"/>
    <w:rsid w:val="00CA5C65"/>
    <w:rsid w:val="00CA695D"/>
    <w:rsid w:val="00CA7746"/>
    <w:rsid w:val="00CB4687"/>
    <w:rsid w:val="00CB4BC1"/>
    <w:rsid w:val="00CB5F21"/>
    <w:rsid w:val="00CB75B7"/>
    <w:rsid w:val="00CB7A42"/>
    <w:rsid w:val="00CC0439"/>
    <w:rsid w:val="00CC237F"/>
    <w:rsid w:val="00CC2A3D"/>
    <w:rsid w:val="00CC3BA3"/>
    <w:rsid w:val="00CC568F"/>
    <w:rsid w:val="00CC6242"/>
    <w:rsid w:val="00CD0B24"/>
    <w:rsid w:val="00CD3F2A"/>
    <w:rsid w:val="00CE1351"/>
    <w:rsid w:val="00CE4145"/>
    <w:rsid w:val="00CE584C"/>
    <w:rsid w:val="00CE66A0"/>
    <w:rsid w:val="00CE7A49"/>
    <w:rsid w:val="00CF041F"/>
    <w:rsid w:val="00CF202E"/>
    <w:rsid w:val="00CF2BEF"/>
    <w:rsid w:val="00CF5824"/>
    <w:rsid w:val="00CF74B4"/>
    <w:rsid w:val="00D03198"/>
    <w:rsid w:val="00D0346C"/>
    <w:rsid w:val="00D128D7"/>
    <w:rsid w:val="00D14FDC"/>
    <w:rsid w:val="00D2086E"/>
    <w:rsid w:val="00D2182D"/>
    <w:rsid w:val="00D2249D"/>
    <w:rsid w:val="00D22D83"/>
    <w:rsid w:val="00D2623B"/>
    <w:rsid w:val="00D27DF9"/>
    <w:rsid w:val="00D308E6"/>
    <w:rsid w:val="00D33F2A"/>
    <w:rsid w:val="00D3602B"/>
    <w:rsid w:val="00D428D5"/>
    <w:rsid w:val="00D4491B"/>
    <w:rsid w:val="00D457E3"/>
    <w:rsid w:val="00D50A4A"/>
    <w:rsid w:val="00D615BE"/>
    <w:rsid w:val="00D63080"/>
    <w:rsid w:val="00D63BFD"/>
    <w:rsid w:val="00D6497D"/>
    <w:rsid w:val="00D653DA"/>
    <w:rsid w:val="00D749C0"/>
    <w:rsid w:val="00D754DA"/>
    <w:rsid w:val="00D825AF"/>
    <w:rsid w:val="00D857CB"/>
    <w:rsid w:val="00D85900"/>
    <w:rsid w:val="00D9036D"/>
    <w:rsid w:val="00D92865"/>
    <w:rsid w:val="00D94C0F"/>
    <w:rsid w:val="00D951A5"/>
    <w:rsid w:val="00DA019B"/>
    <w:rsid w:val="00DA02AC"/>
    <w:rsid w:val="00DA086C"/>
    <w:rsid w:val="00DA2719"/>
    <w:rsid w:val="00DA469B"/>
    <w:rsid w:val="00DA4E91"/>
    <w:rsid w:val="00DA7B91"/>
    <w:rsid w:val="00DB2C0C"/>
    <w:rsid w:val="00DB37A9"/>
    <w:rsid w:val="00DC2827"/>
    <w:rsid w:val="00DD1392"/>
    <w:rsid w:val="00DD3BD5"/>
    <w:rsid w:val="00DD66E9"/>
    <w:rsid w:val="00DE0056"/>
    <w:rsid w:val="00DE0DCF"/>
    <w:rsid w:val="00DF010B"/>
    <w:rsid w:val="00DF40AD"/>
    <w:rsid w:val="00E00959"/>
    <w:rsid w:val="00E047DD"/>
    <w:rsid w:val="00E04AE6"/>
    <w:rsid w:val="00E13483"/>
    <w:rsid w:val="00E15BEA"/>
    <w:rsid w:val="00E16062"/>
    <w:rsid w:val="00E17D80"/>
    <w:rsid w:val="00E2298B"/>
    <w:rsid w:val="00E22E97"/>
    <w:rsid w:val="00E23A66"/>
    <w:rsid w:val="00E335E3"/>
    <w:rsid w:val="00E35A38"/>
    <w:rsid w:val="00E3755A"/>
    <w:rsid w:val="00E421CC"/>
    <w:rsid w:val="00E42757"/>
    <w:rsid w:val="00E42EAA"/>
    <w:rsid w:val="00E459D0"/>
    <w:rsid w:val="00E47E03"/>
    <w:rsid w:val="00E54332"/>
    <w:rsid w:val="00E5488B"/>
    <w:rsid w:val="00E564A3"/>
    <w:rsid w:val="00E628BF"/>
    <w:rsid w:val="00E62D89"/>
    <w:rsid w:val="00E64662"/>
    <w:rsid w:val="00E667A5"/>
    <w:rsid w:val="00E66FEF"/>
    <w:rsid w:val="00E73D65"/>
    <w:rsid w:val="00E74128"/>
    <w:rsid w:val="00E74AE0"/>
    <w:rsid w:val="00E81C21"/>
    <w:rsid w:val="00E85DE4"/>
    <w:rsid w:val="00E87326"/>
    <w:rsid w:val="00E926C2"/>
    <w:rsid w:val="00E94F5E"/>
    <w:rsid w:val="00E950DD"/>
    <w:rsid w:val="00E974C3"/>
    <w:rsid w:val="00E9762D"/>
    <w:rsid w:val="00EA2DB5"/>
    <w:rsid w:val="00EA59D1"/>
    <w:rsid w:val="00EA773D"/>
    <w:rsid w:val="00EB0959"/>
    <w:rsid w:val="00EB0FE8"/>
    <w:rsid w:val="00EB0FEB"/>
    <w:rsid w:val="00EB34F1"/>
    <w:rsid w:val="00EB657F"/>
    <w:rsid w:val="00EB6F0F"/>
    <w:rsid w:val="00EC10A4"/>
    <w:rsid w:val="00EC6C6F"/>
    <w:rsid w:val="00EC728E"/>
    <w:rsid w:val="00EC72CD"/>
    <w:rsid w:val="00ED753E"/>
    <w:rsid w:val="00ED7FC8"/>
    <w:rsid w:val="00EE09A8"/>
    <w:rsid w:val="00EE4BCF"/>
    <w:rsid w:val="00EE4DA0"/>
    <w:rsid w:val="00EE61CD"/>
    <w:rsid w:val="00EF3B29"/>
    <w:rsid w:val="00EF44E6"/>
    <w:rsid w:val="00EF53AE"/>
    <w:rsid w:val="00EF5CB7"/>
    <w:rsid w:val="00F1138A"/>
    <w:rsid w:val="00F11F65"/>
    <w:rsid w:val="00F13EA9"/>
    <w:rsid w:val="00F157F5"/>
    <w:rsid w:val="00F211F4"/>
    <w:rsid w:val="00F24B75"/>
    <w:rsid w:val="00F252E9"/>
    <w:rsid w:val="00F26242"/>
    <w:rsid w:val="00F27D04"/>
    <w:rsid w:val="00F27D84"/>
    <w:rsid w:val="00F31112"/>
    <w:rsid w:val="00F339C9"/>
    <w:rsid w:val="00F3790D"/>
    <w:rsid w:val="00F40E97"/>
    <w:rsid w:val="00F443FC"/>
    <w:rsid w:val="00F50638"/>
    <w:rsid w:val="00F5295F"/>
    <w:rsid w:val="00F53946"/>
    <w:rsid w:val="00F54CBA"/>
    <w:rsid w:val="00F578C2"/>
    <w:rsid w:val="00F645B3"/>
    <w:rsid w:val="00F64DE3"/>
    <w:rsid w:val="00F6658B"/>
    <w:rsid w:val="00F67791"/>
    <w:rsid w:val="00F71A88"/>
    <w:rsid w:val="00F71BA2"/>
    <w:rsid w:val="00F71BD9"/>
    <w:rsid w:val="00F72FC2"/>
    <w:rsid w:val="00F735F3"/>
    <w:rsid w:val="00F73630"/>
    <w:rsid w:val="00F76B18"/>
    <w:rsid w:val="00F76EAC"/>
    <w:rsid w:val="00F77D03"/>
    <w:rsid w:val="00F90384"/>
    <w:rsid w:val="00F9055F"/>
    <w:rsid w:val="00F92C74"/>
    <w:rsid w:val="00F959E1"/>
    <w:rsid w:val="00F96C66"/>
    <w:rsid w:val="00F97011"/>
    <w:rsid w:val="00F97E1C"/>
    <w:rsid w:val="00FA070D"/>
    <w:rsid w:val="00FB01AC"/>
    <w:rsid w:val="00FC024D"/>
    <w:rsid w:val="00FC0601"/>
    <w:rsid w:val="00FC13CC"/>
    <w:rsid w:val="00FC246F"/>
    <w:rsid w:val="00FC27C8"/>
    <w:rsid w:val="00FC36C9"/>
    <w:rsid w:val="00FC5D88"/>
    <w:rsid w:val="00FD1C1D"/>
    <w:rsid w:val="00FD68C8"/>
    <w:rsid w:val="00FD6F9F"/>
    <w:rsid w:val="00FE0244"/>
    <w:rsid w:val="00FE3813"/>
    <w:rsid w:val="00FE649E"/>
    <w:rsid w:val="00FE78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A4F1B"/>
  <w15:docId w15:val="{E64B0F66-2014-402C-B179-5363065A3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433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375A4"/>
    <w:pPr>
      <w:keepNext/>
      <w:jc w:val="center"/>
      <w:outlineLvl w:val="0"/>
    </w:pPr>
    <w:rPr>
      <w:rFonts w:cs="Courier New"/>
      <w:b/>
      <w:i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E54332"/>
    <w:pPr>
      <w:tabs>
        <w:tab w:val="center" w:pos="4677"/>
        <w:tab w:val="right" w:pos="9355"/>
      </w:tabs>
    </w:pPr>
  </w:style>
  <w:style w:type="character" w:customStyle="1" w:styleId="a4">
    <w:name w:val="Верхний колонтитул Знак"/>
    <w:basedOn w:val="a0"/>
    <w:link w:val="a3"/>
    <w:rsid w:val="00E54332"/>
    <w:rPr>
      <w:rFonts w:ascii="Times New Roman" w:eastAsia="Times New Roman" w:hAnsi="Times New Roman" w:cs="Times New Roman"/>
      <w:sz w:val="24"/>
      <w:szCs w:val="24"/>
      <w:lang w:eastAsia="ru-RU"/>
    </w:rPr>
  </w:style>
  <w:style w:type="table" w:styleId="a5">
    <w:name w:val="Table Grid"/>
    <w:basedOn w:val="a1"/>
    <w:uiPriority w:val="59"/>
    <w:rsid w:val="00E543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Title"/>
    <w:basedOn w:val="a"/>
    <w:link w:val="a7"/>
    <w:qFormat/>
    <w:rsid w:val="00E54332"/>
    <w:pPr>
      <w:jc w:val="center"/>
    </w:pPr>
    <w:rPr>
      <w:b/>
      <w:bCs/>
    </w:rPr>
  </w:style>
  <w:style w:type="character" w:customStyle="1" w:styleId="a7">
    <w:name w:val="Заголовок Знак"/>
    <w:basedOn w:val="a0"/>
    <w:link w:val="a6"/>
    <w:rsid w:val="00E54332"/>
    <w:rPr>
      <w:rFonts w:ascii="Times New Roman" w:eastAsia="Times New Roman" w:hAnsi="Times New Roman" w:cs="Times New Roman"/>
      <w:b/>
      <w:bCs/>
      <w:sz w:val="24"/>
      <w:szCs w:val="24"/>
      <w:lang w:eastAsia="ru-RU"/>
    </w:rPr>
  </w:style>
  <w:style w:type="paragraph" w:styleId="a8">
    <w:name w:val="Body Text"/>
    <w:basedOn w:val="a"/>
    <w:link w:val="a9"/>
    <w:rsid w:val="00E54332"/>
    <w:pPr>
      <w:spacing w:after="120"/>
    </w:pPr>
  </w:style>
  <w:style w:type="character" w:customStyle="1" w:styleId="a9">
    <w:name w:val="Основной текст Знак"/>
    <w:basedOn w:val="a0"/>
    <w:link w:val="a8"/>
    <w:rsid w:val="00E54332"/>
    <w:rPr>
      <w:rFonts w:ascii="Times New Roman" w:eastAsia="Times New Roman" w:hAnsi="Times New Roman" w:cs="Times New Roman"/>
      <w:sz w:val="24"/>
      <w:szCs w:val="24"/>
      <w:lang w:eastAsia="ru-RU"/>
    </w:rPr>
  </w:style>
  <w:style w:type="paragraph" w:styleId="aa">
    <w:name w:val="Body Text Indent"/>
    <w:aliases w:val="Основной текст 1,Нумерованный список !!,Надин стиль,Основной текст без отступа"/>
    <w:basedOn w:val="a"/>
    <w:link w:val="ab"/>
    <w:rsid w:val="00E54332"/>
    <w:pPr>
      <w:spacing w:after="120"/>
      <w:ind w:left="283"/>
    </w:pPr>
  </w:style>
  <w:style w:type="character" w:customStyle="1" w:styleId="ab">
    <w:name w:val="Основной текст с отступом Знак"/>
    <w:aliases w:val="Основной текст 1 Знак,Нумерованный список !! Знак,Надин стиль Знак,Основной текст без отступа Знак"/>
    <w:basedOn w:val="a0"/>
    <w:link w:val="aa"/>
    <w:rsid w:val="00E54332"/>
    <w:rPr>
      <w:rFonts w:ascii="Times New Roman" w:eastAsia="Times New Roman" w:hAnsi="Times New Roman" w:cs="Times New Roman"/>
      <w:sz w:val="24"/>
      <w:szCs w:val="24"/>
      <w:lang w:eastAsia="ru-RU"/>
    </w:rPr>
  </w:style>
  <w:style w:type="paragraph" w:customStyle="1" w:styleId="ConsPlusTitle">
    <w:name w:val="ConsPlusTitle"/>
    <w:rsid w:val="00E54332"/>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styleId="ac">
    <w:name w:val="page number"/>
    <w:basedOn w:val="a0"/>
    <w:rsid w:val="00E54332"/>
  </w:style>
  <w:style w:type="paragraph" w:customStyle="1" w:styleId="ConsTitle">
    <w:name w:val="ConsTitle"/>
    <w:rsid w:val="00E54332"/>
    <w:pPr>
      <w:widowControl w:val="0"/>
      <w:spacing w:after="0" w:line="240" w:lineRule="auto"/>
    </w:pPr>
    <w:rPr>
      <w:rFonts w:ascii="Arial" w:eastAsia="Times New Roman" w:hAnsi="Arial" w:cs="Times New Roman"/>
      <w:b/>
      <w:snapToGrid w:val="0"/>
      <w:sz w:val="16"/>
      <w:szCs w:val="20"/>
      <w:lang w:eastAsia="ru-RU"/>
    </w:rPr>
  </w:style>
  <w:style w:type="paragraph" w:styleId="ad">
    <w:name w:val="Balloon Text"/>
    <w:basedOn w:val="a"/>
    <w:link w:val="ae"/>
    <w:uiPriority w:val="99"/>
    <w:semiHidden/>
    <w:unhideWhenUsed/>
    <w:rsid w:val="00304897"/>
    <w:rPr>
      <w:rFonts w:ascii="Segoe UI" w:hAnsi="Segoe UI" w:cs="Segoe UI"/>
      <w:sz w:val="18"/>
      <w:szCs w:val="18"/>
    </w:rPr>
  </w:style>
  <w:style w:type="character" w:customStyle="1" w:styleId="ae">
    <w:name w:val="Текст выноски Знак"/>
    <w:basedOn w:val="a0"/>
    <w:link w:val="ad"/>
    <w:uiPriority w:val="99"/>
    <w:semiHidden/>
    <w:rsid w:val="00304897"/>
    <w:rPr>
      <w:rFonts w:ascii="Segoe UI" w:eastAsia="Times New Roman" w:hAnsi="Segoe UI" w:cs="Segoe UI"/>
      <w:sz w:val="18"/>
      <w:szCs w:val="18"/>
      <w:lang w:eastAsia="ru-RU"/>
    </w:rPr>
  </w:style>
  <w:style w:type="paragraph" w:styleId="af">
    <w:name w:val="footer"/>
    <w:basedOn w:val="a"/>
    <w:link w:val="af0"/>
    <w:uiPriority w:val="99"/>
    <w:unhideWhenUsed/>
    <w:rsid w:val="0068244B"/>
    <w:pPr>
      <w:tabs>
        <w:tab w:val="center" w:pos="4677"/>
        <w:tab w:val="right" w:pos="9355"/>
      </w:tabs>
    </w:pPr>
  </w:style>
  <w:style w:type="character" w:customStyle="1" w:styleId="af0">
    <w:name w:val="Нижний колонтитул Знак"/>
    <w:basedOn w:val="a0"/>
    <w:link w:val="af"/>
    <w:uiPriority w:val="99"/>
    <w:rsid w:val="0068244B"/>
    <w:rPr>
      <w:rFonts w:ascii="Times New Roman" w:eastAsia="Times New Roman" w:hAnsi="Times New Roman" w:cs="Times New Roman"/>
      <w:sz w:val="24"/>
      <w:szCs w:val="24"/>
      <w:lang w:eastAsia="ru-RU"/>
    </w:rPr>
  </w:style>
  <w:style w:type="paragraph" w:customStyle="1" w:styleId="ConsPlusNormal">
    <w:name w:val="ConsPlusNormal"/>
    <w:uiPriority w:val="99"/>
    <w:rsid w:val="00A05B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List Paragraph"/>
    <w:basedOn w:val="a"/>
    <w:link w:val="af2"/>
    <w:uiPriority w:val="1"/>
    <w:qFormat/>
    <w:rsid w:val="00A05B9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34"/>
    <w:rsid w:val="00A05B9C"/>
    <w:rPr>
      <w:rFonts w:ascii="Calibri" w:eastAsia="Calibri" w:hAnsi="Calibri" w:cs="Times New Roman"/>
    </w:rPr>
  </w:style>
  <w:style w:type="paragraph" w:styleId="2">
    <w:name w:val="Body Text 2"/>
    <w:basedOn w:val="a"/>
    <w:link w:val="20"/>
    <w:uiPriority w:val="99"/>
    <w:unhideWhenUsed/>
    <w:rsid w:val="00EA2DB5"/>
    <w:pPr>
      <w:spacing w:after="120" w:line="480" w:lineRule="auto"/>
    </w:pPr>
  </w:style>
  <w:style w:type="character" w:customStyle="1" w:styleId="20">
    <w:name w:val="Основной текст 2 Знак"/>
    <w:basedOn w:val="a0"/>
    <w:link w:val="2"/>
    <w:uiPriority w:val="99"/>
    <w:rsid w:val="00EA2DB5"/>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CB5F21"/>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CB5F21"/>
    <w:pPr>
      <w:widowControl w:val="0"/>
      <w:shd w:val="clear" w:color="auto" w:fill="FFFFFF"/>
      <w:spacing w:before="720" w:after="300" w:line="317" w:lineRule="exact"/>
      <w:jc w:val="both"/>
    </w:pPr>
    <w:rPr>
      <w:sz w:val="28"/>
      <w:szCs w:val="28"/>
      <w:lang w:eastAsia="en-US"/>
    </w:rPr>
  </w:style>
  <w:style w:type="paragraph" w:customStyle="1" w:styleId="Style12">
    <w:name w:val="Style12"/>
    <w:basedOn w:val="a"/>
    <w:rsid w:val="00535628"/>
    <w:pPr>
      <w:widowControl w:val="0"/>
      <w:autoSpaceDE w:val="0"/>
      <w:autoSpaceDN w:val="0"/>
      <w:adjustRightInd w:val="0"/>
      <w:spacing w:line="324" w:lineRule="exact"/>
      <w:ind w:firstLine="720"/>
    </w:pPr>
  </w:style>
  <w:style w:type="character" w:customStyle="1" w:styleId="FontStyle36">
    <w:name w:val="Font Style36"/>
    <w:rsid w:val="00535628"/>
    <w:rPr>
      <w:rFonts w:ascii="Times New Roman" w:hAnsi="Times New Roman" w:cs="Times New Roman"/>
      <w:sz w:val="26"/>
      <w:szCs w:val="26"/>
    </w:rPr>
  </w:style>
  <w:style w:type="character" w:customStyle="1" w:styleId="10">
    <w:name w:val="Заголовок 1 Знак"/>
    <w:basedOn w:val="a0"/>
    <w:link w:val="1"/>
    <w:rsid w:val="004375A4"/>
    <w:rPr>
      <w:rFonts w:ascii="Times New Roman" w:eastAsia="Times New Roman" w:hAnsi="Times New Roman" w:cs="Courier New"/>
      <w:b/>
      <w:iCs/>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2989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DFA39A-C754-4367-A79B-A722C2E7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4595</TotalTime>
  <Pages>11</Pages>
  <Words>3135</Words>
  <Characters>17875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Потапова</dc:creator>
  <cp:lastModifiedBy>user</cp:lastModifiedBy>
  <cp:revision>296</cp:revision>
  <cp:lastPrinted>2024-11-02T05:55:00Z</cp:lastPrinted>
  <dcterms:created xsi:type="dcterms:W3CDTF">2016-11-15T13:45:00Z</dcterms:created>
  <dcterms:modified xsi:type="dcterms:W3CDTF">2024-11-11T07:01:00Z</dcterms:modified>
</cp:coreProperties>
</file>